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7.2.0.0 -->
  <w:body>
    <w:p w:rsidR="00751588" w:rsidRPr="00365E56">
      <w:pPr>
        <w:jc w:val="both"/>
        <w:rPr>
          <w:rFonts w:ascii="Times New Roman" w:hAnsi="Times New Roman" w:cs="Times New Roman"/>
          <w:color w:val="000000" w:themeColor="text1"/>
          <w:sz w:val="22"/>
          <w:szCs w:val="22"/>
          <w:lang w:val="en-US"/>
        </w:rPr>
      </w:pPr>
    </w:p>
    <w:p w:rsidR="00751588" w:rsidRPr="00365E56">
      <w:pPr>
        <w:jc w:val="both"/>
        <w:rPr>
          <w:rFonts w:ascii="Times New Roman" w:hAnsi="Times New Roman" w:cs="Times New Roman"/>
          <w:color w:val="000000" w:themeColor="text1"/>
          <w:sz w:val="22"/>
          <w:szCs w:val="22"/>
          <w:lang w:val="en-US"/>
        </w:rPr>
      </w:pPr>
    </w:p>
    <w:p w:rsidR="00751588" w:rsidRPr="00365E56">
      <w:pPr>
        <w:keepNext/>
        <w:keepLines/>
        <w:jc w:val="center"/>
        <w:rPr>
          <w:rFonts w:ascii="Times New Roman" w:hAnsi="Times New Roman" w:cs="Times New Roman"/>
          <w:b/>
          <w:color w:val="000000" w:themeColor="text1"/>
          <w:sz w:val="22"/>
          <w:szCs w:val="22"/>
        </w:rPr>
      </w:pPr>
      <w:bookmarkStart w:id="0" w:name="p1"/>
      <w:bookmarkEnd w:id="0"/>
      <w:bookmarkStart w:id="1" w:name="Par254"/>
      <w:bookmarkEnd w:id="1"/>
      <w:bookmarkStart w:id="2" w:name="Par255"/>
      <w:bookmarkEnd w:id="2"/>
      <w:bookmarkStart w:id="3" w:name="Par275"/>
      <w:bookmarkEnd w:id="3"/>
      <w:bookmarkStart w:id="4" w:name="Par293"/>
      <w:bookmarkEnd w:id="4"/>
      <w:bookmarkStart w:id="5" w:name="_GoBack"/>
      <w:bookmarkEnd w:id="5"/>
      <w:r w:rsidRPr="00365E56">
        <w:rPr>
          <w:rFonts w:ascii="Times New Roman" w:hAnsi="Times New Roman" w:cs="Times New Roman"/>
          <w:b/>
          <w:color w:val="000000" w:themeColor="text1"/>
          <w:sz w:val="22"/>
          <w:szCs w:val="22"/>
        </w:rPr>
        <w:t>Проект</w:t>
      </w:r>
    </w:p>
    <w:p w:rsidR="00751588" w:rsidRPr="00365E56">
      <w:pPr>
        <w:jc w:val="center"/>
        <w:rPr>
          <w:rFonts w:ascii="Times New Roman" w:hAnsi="Times New Roman" w:cs="Times New Roman"/>
          <w:sz w:val="22"/>
          <w:szCs w:val="22"/>
        </w:rPr>
      </w:pPr>
      <w:r w:rsidRPr="00365E56">
        <w:rPr>
          <w:rFonts w:ascii="Times New Roman" w:hAnsi="Times New Roman" w:cs="Times New Roman"/>
          <w:b/>
          <w:sz w:val="22"/>
          <w:szCs w:val="22"/>
        </w:rPr>
        <w:t>КОНТРАКТ</w:t>
      </w:r>
      <w:r w:rsidRPr="00365E56">
        <w:rPr>
          <w:rFonts w:ascii="Times New Roman" w:hAnsi="Times New Roman" w:cs="Times New Roman"/>
          <w:sz w:val="22"/>
          <w:szCs w:val="22"/>
        </w:rPr>
        <w:t xml:space="preserve"> </w:t>
      </w:r>
      <w:r w:rsidRPr="00365E56">
        <w:rPr>
          <w:rFonts w:ascii="Times New Roman" w:hAnsi="Times New Roman" w:cs="Times New Roman"/>
          <w:b/>
          <w:sz w:val="22"/>
          <w:szCs w:val="22"/>
        </w:rPr>
        <w:t>№ _______</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на поставку </w:t>
      </w:r>
      <w:r w:rsidRPr="00365E56">
        <w:rPr>
          <w:rFonts w:ascii="Times New Roman" w:hAnsi="Times New Roman" w:cs="Times New Roman"/>
          <w:color w:val="000000" w:themeColor="text1"/>
          <w:sz w:val="22"/>
          <w:szCs w:val="22"/>
        </w:rPr>
        <w:t>поставка продуктов питания (бакалея) (</w:t>
      </w:r>
      <w:r w:rsidRPr="00365E56">
        <w:rPr>
          <w:rFonts w:ascii="Times New Roman" w:hAnsi="Times New Roman" w:cs="Times New Roman"/>
          <w:color w:val="000000" w:themeColor="text1"/>
          <w:sz w:val="22"/>
          <w:szCs w:val="22"/>
        </w:rPr>
        <w:t>г.Красноярск и прилегающие территории) ИНВ СМП)</w:t>
      </w:r>
    </w:p>
    <w:p w:rsidR="00751588" w:rsidRPr="00365E56">
      <w:pPr>
        <w:keepNext/>
        <w:keepLines/>
        <w:jc w:val="center"/>
        <w:rPr>
          <w:rFonts w:ascii="Times New Roman" w:hAnsi="Times New Roman" w:cs="Times New Roman"/>
          <w:b/>
          <w:color w:val="000000" w:themeColor="text1"/>
          <w:sz w:val="22"/>
          <w:szCs w:val="22"/>
        </w:rPr>
      </w:pPr>
    </w:p>
    <w:p w:rsidR="00751588" w:rsidRPr="00365E56">
      <w:pPr>
        <w:keepNext/>
        <w:keepLines/>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Идентификационный код закупки № </w:t>
      </w:r>
      <w:r w:rsidRPr="00365E56">
        <w:rPr>
          <w:rFonts w:ascii="Times New Roman" w:hAnsi="Times New Roman" w:cs="Times New Roman"/>
          <w:color w:val="000000" w:themeColor="text1"/>
          <w:sz w:val="22"/>
          <w:szCs w:val="22"/>
        </w:rPr>
        <w:t>252240800147724080100100700010000244</w:t>
      </w:r>
    </w:p>
    <w:p w:rsidR="00751588" w:rsidRPr="00365E56">
      <w:pPr>
        <w:keepNext/>
        <w:keepLines/>
        <w:jc w:val="both"/>
        <w:rPr>
          <w:rFonts w:ascii="Times New Roman" w:hAnsi="Times New Roman" w:cs="Times New Roman"/>
          <w:color w:val="000000" w:themeColor="text1"/>
          <w:sz w:val="22"/>
          <w:szCs w:val="22"/>
        </w:rPr>
      </w:pPr>
    </w:p>
    <w:p w:rsidR="00751588" w:rsidRPr="00365E56">
      <w:pPr>
        <w:pStyle w:val="BodyText"/>
        <w:keepLines/>
        <w:tabs>
          <w:tab w:val="left" w:pos="6379"/>
        </w:tabs>
        <w:rPr>
          <w:sz w:val="22"/>
          <w:szCs w:val="22"/>
        </w:rPr>
      </w:pPr>
      <w:r w:rsidRPr="00365E56">
        <w:rPr>
          <w:color w:val="000000"/>
          <w:sz w:val="22"/>
          <w:szCs w:val="22"/>
        </w:rPr>
        <w:t>пгт Большая</w:t>
      </w:r>
      <w:r w:rsidRPr="00365E56">
        <w:rPr>
          <w:color w:val="000000"/>
          <w:sz w:val="22"/>
          <w:szCs w:val="22"/>
        </w:rPr>
        <w:t xml:space="preserve"> Мурта</w:t>
      </w:r>
      <w:r w:rsidRPr="00365E56">
        <w:rPr>
          <w:sz w:val="22"/>
          <w:szCs w:val="22"/>
        </w:rPr>
        <w:t xml:space="preserve">                 </w:t>
      </w:r>
    </w:p>
    <w:p w:rsidR="00751588" w:rsidRPr="00365E56">
      <w:pPr>
        <w:pStyle w:val="BodyText"/>
        <w:keepLines/>
        <w:tabs>
          <w:tab w:val="left" w:pos="6379"/>
        </w:tabs>
        <w:jc w:val="right"/>
        <w:rPr>
          <w:sz w:val="22"/>
          <w:szCs w:val="22"/>
        </w:rPr>
      </w:pPr>
      <w:r w:rsidRPr="00365E56">
        <w:rPr>
          <w:sz w:val="22"/>
          <w:szCs w:val="22"/>
        </w:rPr>
        <w:t>«___» __________ 20__ года</w:t>
      </w:r>
    </w:p>
    <w:p w:rsidR="00751588" w:rsidRPr="00365E56">
      <w:pPr>
        <w:keepNext/>
        <w:keepLines/>
        <w:ind w:firstLine="567"/>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СОЦИАЛЬНОГО ОБСЛУЖИВАНИЯ ''РЕАБИЛИТАЦИОННЫЙ ЦЕНТР ДЛЯ ЛИЦ, СТРАДАЮЩИХ ПСИХИЧЕСКИМИ РАССТРОЙСТВАМИ, ''РОДНИЧОК''</w:t>
      </w:r>
      <w:r w:rsidRPr="00365E56">
        <w:rPr>
          <w:rFonts w:ascii="Times New Roman" w:hAnsi="Times New Roman" w:cs="Times New Roman"/>
          <w:color w:val="000000" w:themeColor="text1"/>
          <w:sz w:val="22"/>
          <w:szCs w:val="22"/>
        </w:rPr>
        <w:t xml:space="preserve"> именуемый  в дальнейшем </w:t>
      </w:r>
      <w:r w:rsidRPr="00365E56">
        <w:rPr>
          <w:rFonts w:ascii="Times New Roman" w:hAnsi="Times New Roman" w:cs="Times New Roman"/>
          <w:b/>
          <w:color w:val="000000" w:themeColor="text1"/>
          <w:sz w:val="22"/>
          <w:szCs w:val="22"/>
        </w:rPr>
        <w:t>«Заказчик»</w:t>
      </w:r>
      <w:r w:rsidRPr="00365E56">
        <w:rPr>
          <w:rFonts w:ascii="Times New Roman" w:hAnsi="Times New Roman" w:cs="Times New Roman"/>
          <w:color w:val="000000" w:themeColor="text1"/>
          <w:sz w:val="22"/>
          <w:szCs w:val="22"/>
        </w:rPr>
        <w:t xml:space="preserve">, в лице  ______, действующего на основании ________, с одной стороны, и ______________ , именуем__ в дальнейшем </w:t>
      </w:r>
      <w:r w:rsidRPr="00365E56">
        <w:rPr>
          <w:rFonts w:ascii="Times New Roman" w:hAnsi="Times New Roman" w:cs="Times New Roman"/>
          <w:b/>
          <w:color w:val="000000" w:themeColor="text1"/>
          <w:sz w:val="22"/>
          <w:szCs w:val="22"/>
        </w:rPr>
        <w:t>«Поставщик»</w:t>
      </w:r>
      <w:r w:rsidRPr="00365E56">
        <w:rPr>
          <w:rFonts w:ascii="Times New Roman" w:hAnsi="Times New Roman" w:cs="Times New Roman"/>
          <w:color w:val="000000" w:themeColor="text1"/>
          <w:sz w:val="22"/>
          <w:szCs w:val="22"/>
        </w:rPr>
        <w:t xml:space="preserve">, в лице ________ , действующего на </w:t>
      </w:r>
      <w:r w:rsidRPr="00365E56">
        <w:rPr>
          <w:rFonts w:ascii="Times New Roman" w:hAnsi="Times New Roman" w:cs="Times New Roman"/>
          <w:color w:val="000000" w:themeColor="text1"/>
          <w:sz w:val="22"/>
          <w:szCs w:val="22"/>
        </w:rPr>
        <w:t xml:space="preserve">основании __________ , с другой стороны, вместе именуемые </w:t>
      </w:r>
      <w:r w:rsidRPr="00365E56">
        <w:rPr>
          <w:rFonts w:ascii="Times New Roman" w:hAnsi="Times New Roman" w:cs="Times New Roman"/>
          <w:b/>
          <w:color w:val="000000" w:themeColor="text1"/>
          <w:sz w:val="22"/>
          <w:szCs w:val="22"/>
        </w:rPr>
        <w:t>«Стороны»</w:t>
      </w:r>
      <w:r w:rsidRPr="00365E56">
        <w:rPr>
          <w:rFonts w:ascii="Times New Roman" w:hAnsi="Times New Roman" w:cs="Times New Roman"/>
          <w:color w:val="000000" w:themeColor="text1"/>
          <w:sz w:val="22"/>
          <w:szCs w:val="22"/>
        </w:rPr>
        <w:t xml:space="preserve"> и каждый в отдельности</w:t>
      </w:r>
      <w:r w:rsidRPr="00365E56">
        <w:rPr>
          <w:rFonts w:ascii="Times New Roman" w:hAnsi="Times New Roman" w:cs="Times New Roman"/>
          <w:b/>
          <w:color w:val="000000" w:themeColor="text1"/>
          <w:sz w:val="22"/>
          <w:szCs w:val="22"/>
        </w:rPr>
        <w:t xml:space="preserve"> «Сторона»</w:t>
      </w:r>
      <w:r w:rsidRPr="00365E56">
        <w:rPr>
          <w:rFonts w:ascii="Times New Roman" w:hAnsi="Times New Roman" w:cs="Times New Roman"/>
          <w:color w:val="000000" w:themeColor="text1"/>
          <w:sz w:val="22"/>
          <w:szCs w:val="22"/>
        </w:rPr>
        <w:t>, руководствуясь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Законом N 44-ФЗ), по результатам __________ , на основании __________ от «__» __________ ____ г. № ____ , заключили  настоящий Контракт (далее - Контракт) о нижеследующем:</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 ПРЕДМЕТ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и Техническому заданию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rsidR="00751588" w:rsidRPr="00365E56" w:rsidP="00C5749C">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 Наименование и количество поставляемого Товара указаны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 Функциональные, технические и качественные характеристики Товара установлены в Техническом задании (</w:t>
      </w:r>
      <w:r w:rsidRPr="00365E56">
        <w:rPr>
          <w:rFonts w:ascii="Times New Roman" w:hAnsi="Times New Roman" w:cs="Times New Roman"/>
          <w:color w:val="000000" w:themeColor="text1"/>
          <w:sz w:val="22"/>
          <w:szCs w:val="22"/>
        </w:rPr>
        <w:t>Приложение N 2</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 ЦЕНА КОНТРАКТА И ПОРЯДОК РАСЧЕТОВ</w:t>
      </w:r>
    </w:p>
    <w:p w:rsidR="00751588" w:rsidRPr="00365E56">
      <w:pPr>
        <w:ind w:firstLine="709"/>
        <w:jc w:val="center"/>
        <w:outlineLvl w:val="1"/>
        <w:rPr>
          <w:rFonts w:ascii="Times New Roman" w:hAnsi="Times New Roman" w:cs="Times New Roman"/>
          <w:color w:val="000000" w:themeColor="text1"/>
          <w:sz w:val="22"/>
          <w:szCs w:val="22"/>
        </w:rPr>
      </w:pPr>
    </w:p>
    <w:p w:rsidR="006C7CEC" w:rsidRPr="00365E56" w:rsidP="006C7CEC">
      <w:pPr>
        <w:ind w:firstLine="709"/>
        <w:jc w:val="both"/>
        <w:rPr>
          <w:rFonts w:ascii="Times New Roman" w:hAnsi="Times New Roman"/>
          <w:sz w:val="22"/>
          <w:szCs w:val="22"/>
        </w:rPr>
      </w:pPr>
      <w:r w:rsidRPr="00365E56">
        <w:rPr>
          <w:rFonts w:ascii="Times New Roman" w:hAnsi="Times New Roman" w:cs="Times New Roman"/>
          <w:sz w:val="22"/>
          <w:szCs w:val="22"/>
        </w:rPr>
        <w:t xml:space="preserve">2.1. </w:t>
      </w:r>
      <w:r w:rsidRPr="00365E56">
        <w:rPr>
          <w:rFonts w:ascii="Times New Roman" w:hAnsi="Times New Roman"/>
          <w:sz w:val="22"/>
          <w:szCs w:val="22"/>
        </w:rPr>
        <w:t>Цена единицы товара указана в Спецификации (Приложение N 1 к настоящему Контракту).</w:t>
      </w:r>
    </w:p>
    <w:p w:rsidR="006C7CEC" w:rsidRPr="00365E56" w:rsidP="006C7CEC">
      <w:pPr>
        <w:jc w:val="both"/>
        <w:rPr>
          <w:rFonts w:ascii="Times New Roman" w:hAnsi="Times New Roman" w:cs="Times New Roman"/>
          <w:sz w:val="22"/>
          <w:szCs w:val="22"/>
        </w:rPr>
      </w:pPr>
      <w:r w:rsidRPr="00365E56">
        <w:rPr>
          <w:rFonts w:ascii="Times New Roman" w:hAnsi="Times New Roman"/>
          <w:sz w:val="22"/>
          <w:szCs w:val="22"/>
        </w:rPr>
        <w:t>Максимальное значение цены контракта ____________________ рублей_____ копеек, в том числе НДС____</w:t>
      </w:r>
      <w:r w:rsidRPr="00365E56">
        <w:rPr>
          <w:rFonts w:ascii="Times New Roman" w:hAnsi="Times New Roman" w:cs="Times New Roman"/>
          <w:color w:val="000000" w:themeColor="text1"/>
          <w:sz w:val="22"/>
          <w:szCs w:val="22"/>
        </w:rPr>
        <w:t>/</w:t>
      </w:r>
      <w:r w:rsidRPr="00365E56">
        <w:rPr>
          <w:rFonts w:ascii="Times New Roman" w:hAnsi="Times New Roman" w:cs="Times New Roman"/>
          <w:color w:val="000000"/>
          <w:sz w:val="22"/>
          <w:szCs w:val="22"/>
        </w:rPr>
        <w:t xml:space="preserve"> НДС не облагается на основании_____(В случае, если НДС не облагается, то указывается ссылка на статью Налогового Кодекса Российской Федерации)</w:t>
      </w:r>
      <w:r w:rsidRPr="00365E56">
        <w:rPr>
          <w:rFonts w:ascii="Times New Roman" w:hAnsi="Times New Roman"/>
          <w:sz w:val="22"/>
          <w:szCs w:val="22"/>
        </w:rPr>
        <w:t>.</w:t>
      </w:r>
    </w:p>
    <w:p w:rsidR="00751588" w:rsidRPr="00365E56" w:rsidP="006C7CEC">
      <w:pPr>
        <w:ind w:firstLine="709"/>
        <w:jc w:val="both"/>
        <w:rPr>
          <w:rFonts w:ascii="Times New Roman" w:hAnsi="Times New Roman"/>
          <w:sz w:val="22"/>
          <w:szCs w:val="22"/>
        </w:rPr>
      </w:pPr>
      <w:r w:rsidRPr="00365E56">
        <w:rPr>
          <w:rFonts w:ascii="Times New Roman" w:hAnsi="Times New Roman"/>
          <w:sz w:val="22"/>
          <w:szCs w:val="22"/>
        </w:rPr>
        <w:t>Оплата поставленного Товара осуществляется по цене единицы товара исходя из объема фактически поставленного товара, но в размере, не превышающем максимального значения цены контракта, указанного в извещении об осуществлении закупки.</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Порядок определения количества поставленного товара на основании заявок заказчика в соответствии с разделом III настоящего контракта.</w:t>
      </w:r>
    </w:p>
    <w:p w:rsidR="00751588" w:rsidRPr="00365E56">
      <w:pPr>
        <w:ind w:firstLine="709"/>
        <w:jc w:val="both"/>
        <w:rPr>
          <w:rFonts w:ascii="Times New Roman" w:hAnsi="Times New Roman"/>
          <w:sz w:val="22"/>
          <w:szCs w:val="22"/>
        </w:rPr>
      </w:pPr>
      <w:r w:rsidRPr="00365E56">
        <w:rPr>
          <w:rFonts w:ascii="Times New Roman" w:hAnsi="Times New Roman"/>
          <w:sz w:val="22"/>
          <w:szCs w:val="22"/>
        </w:rPr>
        <w:t>При заключении и исполнении настоящего Контракта изменение его существенных условий не допускается, за исключением случаев, предусмотренных Законом № 44-ФЗ.»</w:t>
      </w:r>
    </w:p>
    <w:p w:rsidRPr="00365E56">
      <w:pPr>
        <w:jc w:val="both"/>
        <w:outlineLvl w:val="0"/>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751588" w:rsidRPr="00365E56">
      <w:pPr>
        <w:keepNext/>
        <w:widowControl/>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2.3. Источник финансирования Контракта:</w:t>
      </w:r>
      <w:r w:rsidRPr="00365E56">
        <w:rPr>
          <w:rFonts w:ascii="Times New Roman" w:hAnsi="Times New Roman" w:cs="Times New Roman"/>
          <w:color w:val="000000" w:themeColor="text1"/>
          <w:sz w:val="22"/>
          <w:szCs w:val="22"/>
        </w:rPr>
        <w:t>Бюджет Красноярского</w:t>
      </w:r>
      <w:r w:rsidRPr="00365E56">
        <w:rPr>
          <w:rFonts w:ascii="Times New Roman" w:hAnsi="Times New Roman" w:cs="Times New Roman"/>
          <w:color w:val="000000" w:themeColor="text1"/>
          <w:sz w:val="22"/>
          <w:szCs w:val="22"/>
        </w:rPr>
        <w:t xml:space="preserve"> края</w:t>
      </w:r>
    </w:p>
    <w:p w:rsidR="00751588" w:rsidRPr="00365E56">
      <w:pPr>
        <w:pStyle w:val="ListParagraph"/>
        <w:ind w:left="0" w:firstLine="709"/>
        <w:jc w:val="both"/>
        <w:rPr>
          <w:rFonts w:ascii="Times New Roman" w:hAnsi="Times New Roman"/>
          <w:sz w:val="22"/>
          <w:szCs w:val="22"/>
        </w:rPr>
      </w:pPr>
      <w:r w:rsidRPr="00365E56">
        <w:rPr>
          <w:rFonts w:ascii="Times New Roman" w:hAnsi="Times New Roman"/>
          <w:sz w:val="22"/>
          <w:szCs w:val="22"/>
        </w:rPr>
        <w:t>2.4. Оплата по контракту осуществляется в безналичной форме путем перечисления денежных средств на расчетный счет Поставщика, указанный в Контракте, в течение не более чем семь рабочих дней с даты подписания заказчиком документа о приемке в соответствии со ст.94 Закона №44-ФЗ.</w:t>
      </w:r>
    </w:p>
    <w:p w:rsidRPr="00365E56">
      <w:pPr>
        <w:ind w:firstLine="709"/>
        <w:jc w:val="both"/>
        <w:rPr>
          <w:rFonts w:ascii="Times New Roman" w:hAnsi="Times New Roman" w:cs="Times New Roman"/>
          <w:sz w:val="22"/>
          <w:szCs w:val="22"/>
        </w:rPr>
      </w:pPr>
      <w:r w:rsidRPr="00365E56">
        <w:rPr>
          <w:rFonts w:ascii="Times New Roman" w:hAnsi="Times New Roman"/>
          <w:sz w:val="22"/>
          <w:szCs w:val="22"/>
        </w:rPr>
        <w:t>Обязательства Заказчика по оплате считаются исполненными с момента списания денежных средств с расчетного счета Заказчика.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2.7. Датой оплаты считается дата списания денежных средств со счета Заказчика, указанного в настоящем Контракте.</w:t>
      </w:r>
    </w:p>
    <w:p w:rsidR="00751588" w:rsidRPr="00365E56">
      <w:pPr>
        <w:spacing w:line="233" w:lineRule="auto"/>
        <w:ind w:firstLine="708"/>
        <w:jc w:val="both"/>
        <w:outlineLvl w:val="2"/>
        <w:rPr>
          <w:rFonts w:ascii="Times New Roman" w:hAnsi="Times New Roman" w:cs="Times New Roman"/>
          <w:b/>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539"/>
        <w:jc w:val="both"/>
        <w:rPr>
          <w:rFonts w:ascii="Times New Roman" w:hAnsi="Times New Roman" w:cs="Times New Roman"/>
          <w:sz w:val="24"/>
          <w:szCs w:val="24"/>
        </w:rPr>
      </w:pPr>
    </w:p>
    <w:p w:rsidR="00751588" w:rsidRPr="00365E56">
      <w:pPr>
        <w:ind w:firstLine="539"/>
        <w:jc w:val="both"/>
        <w:rPr>
          <w:rFonts w:ascii="Times New Roman" w:hAnsi="Times New Roman" w:cs="Times New Roman"/>
          <w:sz w:val="24"/>
          <w:szCs w:val="24"/>
        </w:rPr>
      </w:pPr>
    </w:p>
    <w:p w:rsidR="006C7CEC" w:rsidRPr="00365E56" w:rsidP="006C7CEC">
      <w:pPr>
        <w:ind w:firstLine="709"/>
        <w:jc w:val="both"/>
        <w:rPr>
          <w:rFonts w:ascii="Times New Roman" w:hAnsi="Times New Roman" w:cs="Times New Roman"/>
          <w:sz w:val="22"/>
          <w:szCs w:val="22"/>
        </w:rPr>
      </w:pPr>
    </w:p>
    <w:p w:rsidR="00751588" w:rsidRPr="00365E56">
      <w:pPr>
        <w:pStyle w:val="22"/>
        <w:shd w:val="clear" w:color="auto" w:fill="auto"/>
        <w:spacing w:before="0" w:after="0" w:line="240" w:lineRule="auto"/>
        <w:ind w:left="57" w:right="57"/>
        <w:jc w:val="both"/>
        <w:rPr>
          <w:rFonts w:ascii="Times New Roman" w:hAnsi="Times New Roman" w:cs="Times New Roman"/>
          <w:sz w:val="24"/>
          <w:szCs w:val="24"/>
        </w:rPr>
      </w:pPr>
    </w:p>
    <w:p w:rsidRPr="00365E56">
      <w:pPr>
        <w:rPr>
          <w:rFonts w:ascii="Times New Roman" w:hAnsi="Times New Roman" w:cs="Times New Roman"/>
          <w:sz w:val="24"/>
          <w:szCs w:val="24"/>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III. ПОРЯДОК, СРОКИ И УСЛОВИЯ ПОСТАВКИ И ПРИЕМКИ ТОВАРА</w:t>
      </w:r>
    </w:p>
    <w:p w:rsidR="00751588" w:rsidRPr="00365E56">
      <w:pPr>
        <w:ind w:firstLine="709"/>
        <w:jc w:val="center"/>
        <w:outlineLvl w:val="1"/>
        <w:rPr>
          <w:rFonts w:ascii="Times New Roman" w:hAnsi="Times New Roman" w:cs="Times New Roman"/>
          <w:b/>
          <w:color w:val="000000" w:themeColor="text1"/>
          <w:sz w:val="22"/>
          <w:szCs w:val="22"/>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color w:val="000000" w:themeColor="text1"/>
          <w:sz w:val="22"/>
          <w:szCs w:val="22"/>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Заявка направляется Заказчиком не позднее чем за 3 рабочих дня до предполагаемой поставки Товара в пределах срока, установленного пунктом 11.1 настоящего Контракта. Заявка может быть направлена по факсу (при наличии), по электронной почте на адрес электронной почты Поставщика указанный в разделе XIV Контракта.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Поставка Товара по Заявкам осуществляется в течение 3 рабочих дней со дня отправки Заявки Заказчиком.</w:t>
      </w:r>
    </w:p>
    <w:p w:rsidR="008E1D6B" w:rsidRPr="00365E56" w:rsidP="008E1D6B">
      <w:pPr>
        <w:widowControl/>
        <w:ind w:firstLine="708"/>
        <w:jc w:val="both"/>
        <w:rPr>
          <w:rFonts w:ascii="Times New Roman" w:hAnsi="Times New Roman" w:cs="Times New Roman"/>
          <w:sz w:val="22"/>
          <w:szCs w:val="22"/>
        </w:rPr>
      </w:pPr>
      <w:r w:rsidRPr="00365E56">
        <w:rPr>
          <w:rFonts w:ascii="Times New Roman" w:hAnsi="Times New Roman" w:eastAsiaTheme="minorHAnsi" w:cs="Times New Roman"/>
          <w:sz w:val="22"/>
          <w:szCs w:val="22"/>
          <w:lang w:eastAsia="en-US"/>
        </w:rPr>
        <w:t xml:space="preserve">Порядок определения количества поставляемого Товара на основании Заявок Заказчика включает в себя учет объемов поставляемых по Заявкам Товаров (позиций Товаров) исходя из определения такого объема как частное от деления максимальной цены Контракта (максимальной цены позиции Товара, указанной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 к цене единицы такого Товара (позиции Товара). Объем поставляемых по Заявкам Товаров (позиций Товаров) учитывается с нарастающим итогом и не должен превышать максимальную цену Контракта с учетом распределения по позициям Товара (при их наличии), указанного в </w:t>
      </w:r>
      <w:r w:rsidRPr="00365E56">
        <w:rPr>
          <w:rFonts w:ascii="Times New Roman" w:hAnsi="Times New Roman" w:eastAsiaTheme="minorHAnsi" w:cs="Times New Roman"/>
          <w:color w:val="0000FF"/>
          <w:sz w:val="22"/>
          <w:szCs w:val="22"/>
          <w:lang w:eastAsia="en-US"/>
        </w:rPr>
        <w:t>Приложении № 1</w:t>
      </w:r>
      <w:r w:rsidRPr="00365E56">
        <w:rPr>
          <w:rFonts w:ascii="Times New Roman" w:hAnsi="Times New Roman" w:eastAsiaTheme="minorHAnsi" w:cs="Times New Roman"/>
          <w:sz w:val="22"/>
          <w:szCs w:val="22"/>
          <w:lang w:eastAsia="en-US"/>
        </w:rPr>
        <w:t xml:space="preserve"> к настоящему Контракту.</w:t>
      </w:r>
      <w:r w:rsidRPr="00365E56">
        <w:rPr>
          <w:rFonts w:ascii="Times New Roman" w:hAnsi="Times New Roman" w:cs="Times New Roman"/>
          <w:sz w:val="22"/>
          <w:szCs w:val="22"/>
        </w:rPr>
        <w:t xml:space="preserve"> </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3.2. Поставка Товара по Заявке осуществляется Поставщиком по адресу : </w:t>
      </w:r>
      <w:r w:rsidRPr="00365E56">
        <w:rPr>
          <w:rFonts w:ascii="Times New Roman" w:hAnsi="Times New Roman" w:cs="Times New Roman"/>
          <w:sz w:val="22"/>
          <w:szCs w:val="22"/>
          <w:lang w:val="en-US" w:bidi="ru-RU"/>
        </w:rPr>
        <w:t xml:space="preserve"> </w:t>
      </w:r>
      <w:r w:rsidRPr="00365E56">
        <w:rPr>
          <w:rFonts w:ascii="Times New Roman" w:hAnsi="Times New Roman" w:cs="Times New Roman"/>
          <w:sz w:val="22"/>
          <w:szCs w:val="22"/>
        </w:rPr>
        <w:t>663060, Большемуртинский</w:t>
      </w:r>
      <w:r w:rsidRPr="00365E56">
        <w:rPr>
          <w:rFonts w:ascii="Times New Roman" w:hAnsi="Times New Roman" w:cs="Times New Roman"/>
          <w:sz w:val="22"/>
          <w:szCs w:val="22"/>
        </w:rPr>
        <w:t xml:space="preserve"> район, пгт. Большая Мурта, пер. Луговой, дом 1.</w:t>
      </w:r>
      <w:r w:rsidRPr="00365E56">
        <w:rPr>
          <w:rFonts w:ascii="Times New Roman" w:hAnsi="Times New Roman" w:cs="Times New Roman"/>
          <w:sz w:val="22"/>
          <w:szCs w:val="22"/>
        </w:rPr>
        <w:t xml:space="preserve">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3.3. </w:t>
      </w:r>
      <w:r w:rsidRPr="00365E56">
        <w:rPr>
          <w:rFonts w:ascii="Times New Roman" w:hAnsi="Times New Roman" w:cs="Times New Roman"/>
          <w:color w:val="000000" w:themeColor="text1"/>
          <w:sz w:val="22"/>
          <w:szCs w:val="22"/>
        </w:rPr>
        <w:t>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 ТОРГ-12или универсальный передаточный документ (далее – УПД) в 2 (двух) экземплярах (по 1 (одному) экземпляру для каждой из Сторон).</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Для проверки поставленного Товара в части соответствия Товара (результатов отдельного этапа исполнения Контракта)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Законом № 44-ФЗ .</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В рамках экспертизы поставленного Товара (результатов отдельного этапа исполнения Контракта) на соответствие условиям настоящего Контракта Заказчиком своими силами или с </w:t>
      </w:r>
      <w:r w:rsidRPr="00365E56">
        <w:rPr>
          <w:rFonts w:ascii="Times New Roman" w:hAnsi="Times New Roman" w:cs="Times New Roman"/>
          <w:color w:val="000000" w:themeColor="text1"/>
          <w:sz w:val="22"/>
          <w:szCs w:val="22"/>
        </w:rPr>
        <w:t>привлечением независимых экспертов (экспертных организаций) на основании контрактов, заключенных в соответствии с Законом № 44-ФЗ , не реже 5 раз в течение срока 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для проведения экспертизы Товара (результатов отдельного этапа исполнения Контракта)осуществлять выборочную проверку качества и безопасности Товара до 100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 на складе Поставщика до отгрузки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Выборочная проверка качества и безопасности Товара (результатов отдельного этапа исполнения Контракта)осуществляется в течение сроков, установленных настоящим Контрактом для приемки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 результатам проведенной экспертизы Товара, в том числе выборочной проверки качества и безопасности Товара (результатов отдельного этапа исполнения Контракта),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если по результатам такой экспертизы установлены нарушения условий настоящего Контракта (результатов отдельного этапа исполнения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 отсутствии претензий относительно количества Товара, комплектности, упаковки Товара, комплекта,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товарную накладную по форме N ТОРГ-12 или УПД в течение 2 рабочих дней с момента доставки Товара.</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Мотивированный отказ направляется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После устранения недостатков, послуживших основанием для направления мотивированного отказа, Поставщик повторно направляет Заказчику документы, определенные в настоящем пункте. Заказчик рассматривает указанные документы и подписывает со своей стороны в порядке и сроки, предусмотренные настоящим пунктом.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привлечения Заказчиком для проведения экспертизы поставленного Товара (результатов отдельного этапа исполнения Контракта)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F967B7" w:rsidRPr="00F967B7" w:rsidP="00F967B7">
      <w:pPr>
        <w:ind w:firstLine="567"/>
        <w:jc w:val="both"/>
        <w:rPr>
          <w:rFonts w:ascii="Times New Roman" w:hAnsi="Times New Roman" w:cs="Times New Roman"/>
          <w:sz w:val="22"/>
          <w:szCs w:val="22"/>
        </w:rPr>
      </w:pPr>
      <w:r w:rsidRPr="00F967B7">
        <w:rPr>
          <w:rFonts w:ascii="Times New Roman" w:hAnsi="Times New Roman" w:cs="Times New Roman"/>
          <w:sz w:val="22"/>
          <w:szCs w:val="22"/>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(результатов отдельного этапа исполнения Контракта) Поставщик вправе без дополнительной оплаты со стороны Заказчика устранить выявленные нарушения (допоставить, доукомплектовать, заменить Товар) в срок не позднее 2 рабочих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или УПД в порядке, предусмотренном настоящим разделом.</w:t>
      </w:r>
    </w:p>
    <w:p w:rsidR="008E1D6B" w:rsidRPr="00365E56" w:rsidP="008E1D6B">
      <w:pPr>
        <w:pStyle w:val="ListParagraph"/>
        <w:ind w:left="0"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111CC7"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По факту поставки товара в течение 3 (трех) рабочих дней Поставщик формирует, подписывает и размещает в единой информационной системе в сфере закупок документ о приемке в соответствии с ч.13 ст.94 Закона 44-ФЗ, а также предоставляет Заказчику счет и (или) счет-фактуру. </w:t>
      </w:r>
    </w:p>
    <w:p w:rsidR="008E1D6B" w:rsidRPr="00365E56" w:rsidP="00111CC7">
      <w:pPr>
        <w:ind w:firstLine="709"/>
        <w:jc w:val="both"/>
        <w:outlineLvl w:val="2"/>
        <w:rPr>
          <w:rFonts w:ascii="Times New Roman" w:hAnsi="Times New Roman" w:cs="Times New Roman"/>
          <w:sz w:val="22"/>
          <w:szCs w:val="22"/>
        </w:rPr>
      </w:pPr>
      <w:r w:rsidRPr="00365E56">
        <w:rPr>
          <w:rFonts w:ascii="Times New Roman" w:hAnsi="Times New Roman" w:cs="Times New Roman"/>
          <w:sz w:val="22"/>
          <w:szCs w:val="22"/>
        </w:rPr>
        <w:t xml:space="preserve">Приемка поставленного Товара осуществляется на основании товарных накладных по форме N ТОРГ-12 или УПД. Заказчик осуществляет приемку поставленного Товара, включая оформление </w:t>
      </w:r>
      <w:r w:rsidRPr="00365E56">
        <w:rPr>
          <w:rFonts w:ascii="Times New Roman" w:hAnsi="Times New Roman" w:cs="Times New Roman"/>
          <w:sz w:val="22"/>
          <w:szCs w:val="22"/>
        </w:rPr>
        <w:t>результатов приемки, в течение 20 (двадцати) рабочих дней, следующих за днем поступления Заказчику подписанного Поставщиком документа о приемке в соответствии с ч.13 ст.94 Закона № 44-ФЗ</w:t>
      </w:r>
      <w:r w:rsidRPr="00365E56" w:rsidR="008578F6">
        <w:rPr>
          <w:rFonts w:ascii="Times New Roman" w:hAnsi="Times New Roman" w:cs="Times New Roman"/>
          <w:sz w:val="22"/>
          <w:szCs w:val="22"/>
        </w:rPr>
        <w:t>.</w:t>
      </w:r>
      <w:r w:rsidRPr="00365E56">
        <w:rPr>
          <w:rFonts w:ascii="Times New Roman" w:hAnsi="Times New Roman" w:cs="Times New Roman"/>
          <w:sz w:val="22"/>
          <w:szCs w:val="22"/>
        </w:rPr>
        <w:t xml:space="preserve"> </w:t>
      </w:r>
    </w:p>
    <w:p w:rsidR="008E1D6B" w:rsidRPr="00365E56" w:rsidP="008E1D6B">
      <w:pPr>
        <w:ind w:firstLine="709"/>
        <w:jc w:val="both"/>
        <w:outlineLvl w:val="2"/>
        <w:rPr>
          <w:rFonts w:ascii="Times New Roman" w:hAnsi="Times New Roman" w:cs="Times New Roman"/>
          <w:sz w:val="22"/>
          <w:szCs w:val="22"/>
          <w:lang w:val="en-US"/>
        </w:rPr>
      </w:pPr>
    </w:p>
    <w:p w:rsidR="008E1D6B" w:rsidRPr="00365E56" w:rsidP="008E1D6B">
      <w:pPr>
        <w:ind w:firstLine="709"/>
        <w:jc w:val="both"/>
        <w:rPr>
          <w:rFonts w:ascii="Times New Roman" w:hAnsi="Times New Roman" w:cs="Times New Roman"/>
          <w:sz w:val="22"/>
          <w:szCs w:val="22"/>
        </w:rPr>
      </w:pPr>
      <w:r w:rsidRPr="00365E56">
        <w:rPr>
          <w:rFonts w:ascii="Times New Roman" w:hAnsi="Times New Roman" w:cs="Times New Roman"/>
          <w:sz w:val="22"/>
          <w:szCs w:val="22"/>
        </w:rPr>
        <w:t>3.4. Срок поставки Товара:</w:t>
      </w:r>
      <w:r w:rsidRPr="00365E56">
        <w:rPr>
          <w:rFonts w:ascii="Times New Roman" w:hAnsi="Times New Roman" w:cs="Times New Roman"/>
          <w:sz w:val="22"/>
          <w:szCs w:val="22"/>
        </w:rPr>
        <w:t>С 01 января</w:t>
      </w:r>
      <w:r w:rsidRPr="00365E56">
        <w:rPr>
          <w:rFonts w:ascii="Times New Roman" w:hAnsi="Times New Roman" w:cs="Times New Roman"/>
          <w:sz w:val="22"/>
          <w:szCs w:val="22"/>
        </w:rPr>
        <w:t xml:space="preserve"> 2026 года по 31 декабря 2026 года, по заявке Заказчика , 2 раза в месяц</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2"/>
          <w:szCs w:val="22"/>
        </w:rPr>
        <w:t xml:space="preserve">Периодичность поставки: по заявкам Заказчика, </w:t>
      </w:r>
      <w:r w:rsidRPr="00365E56">
        <w:rPr>
          <w:rFonts w:ascii="Times New Roman" w:hAnsi="Times New Roman" w:cs="Times New Roman"/>
          <w:sz w:val="22"/>
          <w:szCs w:val="22"/>
        </w:rPr>
        <w:t>Два раза в</w:t>
      </w:r>
      <w:r w:rsidRPr="00365E56">
        <w:rPr>
          <w:rFonts w:ascii="Times New Roman" w:hAnsi="Times New Roman" w:cs="Times New Roman"/>
          <w:sz w:val="22"/>
          <w:szCs w:val="22"/>
        </w:rPr>
        <w:t xml:space="preserve"> месяц</w:t>
      </w:r>
      <w:r w:rsidRPr="00365E56">
        <w:rPr>
          <w:rFonts w:ascii="Times New Roman" w:hAnsi="Times New Roman" w:cs="Times New Roman"/>
          <w:sz w:val="22"/>
          <w:szCs w:val="22"/>
        </w:rPr>
        <w:t>. Время поставки с ____ до _____ часов (обеденный переры</w:t>
      </w:r>
      <w:r w:rsidRPr="00365E56">
        <w:rPr>
          <w:rFonts w:ascii="Times New Roman" w:hAnsi="Times New Roman" w:cs="Times New Roman"/>
          <w:color w:val="000000" w:themeColor="text1"/>
          <w:sz w:val="22"/>
          <w:szCs w:val="22"/>
        </w:rPr>
        <w:t>в с ____-____ч), выходной: _________.</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3.5. 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 либо УПД.</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3.6.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8E1D6B" w:rsidRPr="00365E56" w:rsidP="008E1D6B">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3.7. Сдача и приемка Товара осуществляются уполномоченными представителями Сторон</w:t>
      </w:r>
    </w:p>
    <w:p w:rsidRPr="00365E56" w:rsidP="008E1D6B">
      <w:pPr>
        <w:ind w:firstLine="709"/>
        <w:jc w:val="both"/>
        <w:rPr>
          <w:rFonts w:ascii="Times New Roman" w:hAnsi="Times New Roman" w:cs="Times New Roman"/>
          <w:sz w:val="24"/>
          <w:szCs w:val="24"/>
        </w:rPr>
      </w:pPr>
      <w:r w:rsidRPr="00365E56">
        <w:rPr>
          <w:rFonts w:ascii="Times New Roman" w:hAnsi="Times New Roman" w:cs="Times New Roman"/>
          <w:sz w:val="22"/>
          <w:szCs w:val="22"/>
        </w:rPr>
        <w:t>.</w:t>
      </w:r>
    </w:p>
    <w:p w:rsidRPr="00365E56" w:rsidP="008E1D6B">
      <w:pPr>
        <w:ind w:firstLine="709"/>
        <w:jc w:val="both"/>
        <w:rPr>
          <w:rFonts w:ascii="Times New Roman" w:hAnsi="Times New Roman" w:cs="Times New Roman"/>
          <w:sz w:val="22"/>
          <w:szCs w:val="22"/>
        </w:rPr>
      </w:pPr>
    </w:p>
    <w:p w:rsidR="008E1D6B"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IV. ВЗАИМОДЕЙСТВИЕ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 Поставщик обязан: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4.1.1. Поставить Товар в порядке, количестве, в срок и на условиях, предусмотренных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 Во исполнение указанных требований Поставщик при передаче Товара обязан предоставить Заказчику, в том числе, документ, подтверждающий государственную регистрацию Товара (при его наличии в соответствии с требованиями законодательства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4.1.3. В случае принятия решения об одностороннем отказе от исполнения настоящего Контракта направить Заказчику такое решение в сроки и порядке, установленные ст.95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4.1.5. Известить Заказчика о сроке поставки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4.1.6. Осуществить выгрузку и занести товар в помещение, указанное Заказчиком в момент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4.1.7. Предоставить копии сертификатов соответствия и/или деклараций о соответствии, заверенные надлежащим образом, в случае если товар подлежит обязательной сертификации (обязательному декларированию соответствия). Удостоверения о качестве и безопасности (качественные удостоверения), лабораторные испытания (при необходимости) и другие документы, согласно установленным Госстандартом Российской Федерации требованиям, необходимым для дальнейшего использования товара, санитарно - эпидемиологического заключения о соответствии СанПиН) и иные документы, установленные для данного вида товара, которые являются неотъемлемой принадлежностью товара и направляются Заказчику одновременно с каждой партией товара без дополнительной оплаты.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4.1.8. Обеспечить соблюдение требований установленных</w:t>
      </w:r>
      <w:r w:rsidRPr="00365E56">
        <w:rPr>
          <w:rFonts w:ascii="Times New Roman" w:hAnsi="Times New Roman" w:cs="Times New Roman"/>
          <w:color w:val="000000" w:themeColor="text1"/>
          <w:sz w:val="22"/>
          <w:szCs w:val="22"/>
        </w:rPr>
        <w:t>: Федеральным законом от 02.01.2000 № 29-ФЗ «О качестве и безопасности пищевых продуктов»; Федеральным законом от 30.03.1999 № 52-ФЗ «О санитарно – эпидемиологическом благополучии населения»; действующими СанПиН.</w:t>
      </w:r>
    </w:p>
    <w:p w:rsidR="00751588" w:rsidRPr="00365E56">
      <w:pPr>
        <w:shd w:val="clear" w:color="auto" w:fill="FFFFFF"/>
        <w:tabs>
          <w:tab w:val="left" w:pos="1701"/>
          <w:tab w:val="left" w:pos="2410"/>
        </w:tabs>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4.1.9. Осуществить контроль за доставкой Товара.</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4.1.10. Если Поставщик не является плательщиком НДС:</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Если Поставщик является плательщиком НДС:</w:t>
      </w:r>
    </w:p>
    <w:p w:rsidR="00111CC7" w:rsidRPr="00365E56"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Поставщик обязан оформлять товарные накладные по форме N ТОРГ-12 или УПД в соответствии с законодательством Российской Федерации, а также счета-фактуры в соответствии с налоговым законодательством Российской Федерации.</w:t>
      </w:r>
      <w:r w:rsidRPr="00365E56">
        <w:t xml:space="preserve">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 Поставщик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4.2.1. Требовать от Заказчика произвести приемку Товара в порядке и в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P="00111CC7">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4.2.4. Требовать возмещения убытков, уплаты неустоек (штрафов, пеней) в соответствии с разделом VII настоящего Контракта.</w:t>
      </w:r>
    </w:p>
    <w:p w:rsidR="00F967B7" w:rsidRPr="00F967B7" w:rsidP="00F967B7">
      <w:pPr>
        <w:ind w:firstLine="708"/>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4.2.5. </w:t>
      </w:r>
      <w:r w:rsidRPr="00F967B7">
        <w:rPr>
          <w:rFonts w:ascii="Times New Roman" w:hAnsi="Times New Roman" w:cs="Times New Roman"/>
          <w:color w:val="000000" w:themeColor="text1"/>
          <w:sz w:val="22"/>
          <w:szCs w:val="22"/>
        </w:rPr>
        <w:t>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 в случае получения мотивированного отказа от подписания документа о приемке.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 Заказчик обязуется: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4.3.2.  Принять решение об одностороннем отказе от исполнения настоящего Контракта в случае, если в ходе исполнения контракта установлено, что: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поставщик и (или) поставляемый товар перестали соответствовать установленным извещением об осуществлении закупки  требованиям к участникам закупки (за исключением требования, предусмотренного частью 1.1 (при наличии такого требования) статьи 31 Закона № 44-ФЗ и (или) поставляемому товару;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 при определении поставщика поставщик представил недостоверную информацию о своем соответствии и (или) соответствии поставляемого товара требованиям, указанным в </w:t>
      </w:r>
      <w:r w:rsidRPr="00365E56">
        <w:rPr>
          <w:rFonts w:ascii="Times New Roman" w:hAnsi="Times New Roman" w:cs="Times New Roman"/>
          <w:color w:val="000000" w:themeColor="text1"/>
          <w:sz w:val="22"/>
          <w:szCs w:val="22"/>
        </w:rPr>
        <w:t>подпункте "а"</w:t>
      </w:r>
      <w:r w:rsidRPr="00365E56">
        <w:rPr>
          <w:rFonts w:ascii="Times New Roman" w:hAnsi="Times New Roman" w:cs="Times New Roman"/>
          <w:color w:val="000000" w:themeColor="text1"/>
          <w:sz w:val="22"/>
          <w:szCs w:val="22"/>
        </w:rPr>
        <w:t xml:space="preserve"> настоящего пункта, что позволило ему стать победителем определения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4.3.3. Реализация решения Заказчика об одностороннем отказе от исполнения контракта осуществляется в соответствии с положениями статьи 95 Закона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4.3.4. Требовать уплаты неустоек (штрафов, пеней)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Законом N 44-ФЗ и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 Заказчик вправе: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4.4.1. Требовать от Поставщика надлежащего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4.4.2. Требовать от Поставщика своевременного устранения нарушений, выявленных как в ходе приемки, так и в течение срока годности.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4.4.3. Проверять ход и качество выполнения Поставщиком условий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4.4.4. Требовать возмещения убытков в соответствии с </w:t>
      </w:r>
      <w:r w:rsidRPr="00365E56">
        <w:rPr>
          <w:rFonts w:ascii="Times New Roman" w:hAnsi="Times New Roman" w:cs="Times New Roman"/>
          <w:color w:val="000000" w:themeColor="text1"/>
          <w:sz w:val="22"/>
          <w:szCs w:val="22"/>
        </w:rPr>
        <w:t>разделом VII</w:t>
      </w:r>
      <w:r w:rsidRPr="00365E56">
        <w:rPr>
          <w:rFonts w:ascii="Times New Roman" w:hAnsi="Times New Roman" w:cs="Times New Roman"/>
          <w:color w:val="000000" w:themeColor="text1"/>
          <w:sz w:val="22"/>
          <w:szCs w:val="22"/>
        </w:rPr>
        <w:t xml:space="preserve"> настоящего Контракта, причиненных по вине Поставщика.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4.4.5. Отказаться от приемки и оплаты Товара, не соответствующего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4.4.6.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4.4.7.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Законом N 44-ФЗ.»</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lang w:val="en-US"/>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 УПАКОВКА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w:t>
      </w:r>
      <w:r w:rsidRPr="00365E56">
        <w:rPr>
          <w:rFonts w:ascii="Times New Roman" w:hAnsi="Times New Roman" w:cs="Times New Roman"/>
          <w:color w:val="000000" w:themeColor="text1"/>
          <w:sz w:val="22"/>
          <w:szCs w:val="22"/>
        </w:rPr>
        <w:t>повреждения или порчи и обеспечивающей сохранность в течение всего срока годности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w:t>
      </w:r>
      <w:r w:rsidRPr="00365E56">
        <w:rPr>
          <w:rFonts w:ascii="Times New Roman" w:hAnsi="Times New Roman" w:cs="Times New Roman"/>
          <w:color w:val="000000" w:themeColor="text1"/>
          <w:sz w:val="22"/>
          <w:szCs w:val="22"/>
        </w:rPr>
        <w:t>пунктом 3.3 раздела III</w:t>
      </w:r>
      <w:r w:rsidRPr="00365E56">
        <w:rPr>
          <w:rFonts w:ascii="Times New Roman" w:hAnsi="Times New Roman" w:cs="Times New Roman"/>
          <w:color w:val="000000" w:themeColor="text1"/>
          <w:sz w:val="22"/>
          <w:szCs w:val="22"/>
        </w:rPr>
        <w:t xml:space="preserve"> настоящего Контракта. Такой Товар не засчитывается в счет исполнения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5.3. Поставщик несет ответственность перед Заказчиком за повреждение Товара вследствие его ненадлежащей упаковки.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5.4. На упаковке должна быть маркировка, содержащая информацию согласно части 4.1 статьи 4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5.6. Если поставляемый Товар нуждается в поддержании определенного температурного режима, согласно условиям хранения Товара Поставщик обязан соблюдать данные условия хранения Товара при поставке.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5.7. Поставка пищевых продуктов должна сопровождаться документами, подтверждающими безопасность поставляемых товаров, предусмотренными действующим законодательством Российской Федерации для данного вида товара. В случае, если поставляемые продукты включены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г. № 648, к таким документам также относятся  ветеринарные сопроводительные документы, оформленные в электронном виде через систему «Меркурий» (если это предусмотрено действующим законодательством для данного вида продукции).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5.8. Скоропортящийся груз (товар) должен перевозится с соблюдением температурного режима, определенного условиями его перевозки, обеспечивающими сохранность его потребительских свойств. Перевозка скоропортящихся грузов автомобильным транспортом в городском, пригородном и междугородном сообщении осуществляется в соответствии с требованиями, установленными Соглашением о международных перевозках скоропортящихся пищевых продуктов и о специальных транспортных средствах, предназначенных для этих перевозок, подписанным в г. Женеве 1 сентября 1970 г. (СПС), и Правилами, утвержденными Постановлением Правительства РФ № 2200 от 21 декабря 2020 г. «Об утверждении Правил перевозок грузов автомобильным транспортом и о внесении изменений в пункт 2.1.1 Правил дорожного движения Российской Федерации».</w:t>
      </w:r>
    </w:p>
    <w:p w:rsidR="00751588" w:rsidRPr="00365E56">
      <w:pPr>
        <w:ind w:firstLine="709"/>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5.9. В случае, если предусмотрено действующим законодательством, Поставщик обязан оформлять поставляемый Товар Заказчику в соответствии с Приказ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Приказом Россельхознадзора от 30.01.2018 № 53 «Об утверждении Методических указаний по обеспечению функционирования Федеральной государственной информационной системы в области ветеринарии»</w:t>
      </w:r>
      <w:r w:rsidRPr="00365E56">
        <w:rPr>
          <w:rFonts w:ascii="Times New Roman" w:hAnsi="Times New Roman" w:cs="Times New Roman"/>
          <w:b/>
          <w:color w:val="000000" w:themeColor="text1"/>
          <w:sz w:val="22"/>
          <w:szCs w:val="22"/>
        </w:rPr>
        <w:t>.</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 КАЧЕСТВО ТОВАРА, СРОК ГОДНОСТИ</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6.2. Товар не должен представлять опасности для жизни и здоровья граждан.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6.4. Остаточный срок годности Товара устанавливается Заказчиком в Спецификации (</w:t>
      </w:r>
      <w:r w:rsidRPr="00365E56">
        <w:rPr>
          <w:rFonts w:ascii="Times New Roman" w:hAnsi="Times New Roman" w:cs="Times New Roman"/>
          <w:color w:val="000000" w:themeColor="text1"/>
          <w:sz w:val="22"/>
          <w:szCs w:val="22"/>
        </w:rPr>
        <w:t>Приложение N 1</w:t>
      </w:r>
      <w:r w:rsidRPr="00365E56">
        <w:rPr>
          <w:rFonts w:ascii="Times New Roman" w:hAnsi="Times New Roman" w:cs="Times New Roman"/>
          <w:color w:val="000000" w:themeColor="text1"/>
          <w:sz w:val="22"/>
          <w:szCs w:val="22"/>
        </w:rPr>
        <w:t xml:space="preserve">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Заказчик предъявляет претензии по качеству Товара в течение остаточного срока годности Товара.</w:t>
      </w:r>
    </w:p>
    <w:p w:rsidR="00C550EF" w:rsidRPr="00C550EF" w:rsidP="00C550EF">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6.5. </w:t>
      </w:r>
      <w:r w:rsidRPr="00C550EF">
        <w:rPr>
          <w:rFonts w:ascii="Times New Roman" w:hAnsi="Times New Roman" w:cs="Times New Roman"/>
          <w:color w:val="000000" w:themeColor="text1"/>
          <w:sz w:val="22"/>
          <w:szCs w:val="22"/>
        </w:rPr>
        <w:t>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5 рабочих дней с момента уведомления Заказчиком Поставщика.</w:t>
      </w:r>
    </w:p>
    <w:p w:rsidR="00751588" w:rsidRPr="00365E56" w:rsidP="00C550EF">
      <w:pPr>
        <w:ind w:firstLine="709"/>
        <w:jc w:val="both"/>
        <w:rPr>
          <w:rFonts w:ascii="Times New Roman" w:hAnsi="Times New Roman" w:cs="Times New Roman"/>
          <w:color w:val="000000" w:themeColor="text1"/>
          <w:sz w:val="22"/>
          <w:szCs w:val="22"/>
        </w:rPr>
      </w:pPr>
      <w:r w:rsidRPr="00C550EF">
        <w:rPr>
          <w:rFonts w:ascii="Times New Roman" w:hAnsi="Times New Roman" w:cs="Times New Roman"/>
          <w:color w:val="000000" w:themeColor="text1"/>
          <w:sz w:val="22"/>
          <w:szCs w:val="22"/>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Заказчику/Получателю, образец из которой был исследован в рамках указанной экспертизы, с учетом положений п. 7 ч. 13 ст. 94 Закона № 44-ФЗ</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VII. ОТВЕТСТВЕННОСТЬ СТОРОН</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7.4. За неисполнение или ненадлежащее исполнение обязательств, предусмотренных контрактом, стороны несут ответственность в соответствии с настоящим Контрактом и действующим законодательством Российской Федерации, в размере, установленным положениями Закона № 44-ФЗ и Постановлением Правительства РФ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7.5. Убытки, возникшие вследствие неисполнения либо ненадлежащего исполнения Сторонами обязательств по Контракту, возмещаются в объеме и порядке, предусмотренном законодательством Российской Федерации.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7.6. </w:t>
      </w:r>
      <w:r w:rsidRPr="00365E56">
        <w:rPr>
          <w:rFonts w:ascii="Times New Roman" w:hAnsi="Times New Roman" w:cs="Times New Roman"/>
          <w:b/>
          <w:color w:val="000000" w:themeColor="text1"/>
          <w:sz w:val="22"/>
          <w:szCs w:val="22"/>
        </w:rPr>
        <w:t>В случае просрочки исполнения заказчиком</w:t>
      </w:r>
      <w:r w:rsidRPr="00365E56">
        <w:rPr>
          <w:rFonts w:ascii="Times New Roman" w:hAnsi="Times New Roman" w:cs="Times New Roman"/>
          <w:color w:val="000000" w:themeColor="text1"/>
          <w:sz w:val="22"/>
          <w:szCs w:val="22"/>
        </w:rPr>
        <w:t xml:space="preserve">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 </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b/>
          <w:color w:val="000000" w:themeColor="text1"/>
          <w:sz w:val="22"/>
          <w:szCs w:val="22"/>
        </w:rPr>
        <w:t>Пеня</w:t>
      </w:r>
      <w:r w:rsidRPr="00365E56">
        <w:rPr>
          <w:rFonts w:ascii="Times New Roman" w:hAnsi="Times New Roman" w:cs="Times New Roman"/>
          <w:color w:val="000000" w:themeColor="text1"/>
          <w:sz w:val="22"/>
          <w:szCs w:val="22"/>
        </w:rPr>
        <w:t xml:space="preserve">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w:t>
      </w:r>
      <w:r w:rsidRPr="00365E56">
        <w:rPr>
          <w:rFonts w:ascii="Times New Roman" w:hAnsi="Times New Roman" w:cs="Times New Roman"/>
          <w:b/>
          <w:color w:val="000000" w:themeColor="text1"/>
          <w:sz w:val="22"/>
          <w:szCs w:val="22"/>
        </w:rPr>
        <w:t xml:space="preserve">в размере одной трехсотой действующей на дату уплаты пеней ключевой ставки </w:t>
      </w:r>
      <w:r w:rsidRPr="00365E56">
        <w:rPr>
          <w:rFonts w:ascii="Times New Roman" w:hAnsi="Times New Roman" w:cs="Times New Roman"/>
          <w:color w:val="000000" w:themeColor="text1"/>
          <w:sz w:val="22"/>
          <w:szCs w:val="22"/>
        </w:rPr>
        <w:t>Центрального банка Российской Федерации от не уплаченной в срок суммы.</w:t>
      </w:r>
    </w:p>
    <w:p w:rsidR="00751588" w:rsidRPr="00365E56">
      <w:pPr>
        <w:keepNext/>
        <w:tabs>
          <w:tab w:val="left" w:pos="540"/>
          <w:tab w:val="left" w:pos="1418"/>
        </w:tabs>
        <w:suppressAutoHyphens/>
        <w:ind w:firstLine="708"/>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Штрафы начисляются за ненадлежащее исполнение заказчиком обязательств, предусмотренных контрактом, за исключением просрочки исполнения обязательств, предусмотренных контрактом. Размер штрафа </w:t>
      </w:r>
      <w:r w:rsidRPr="00365E56">
        <w:rPr>
          <w:rFonts w:ascii="Times New Roman" w:hAnsi="Times New Roman" w:cs="Times New Roman"/>
          <w:b/>
          <w:color w:val="000000" w:themeColor="text1"/>
          <w:sz w:val="22"/>
          <w:szCs w:val="22"/>
        </w:rPr>
        <w:t>устанавливается контрактом в порядке, установленном Правительством Российской Федерации</w:t>
      </w:r>
      <w:r w:rsidRPr="00365E56">
        <w:rPr>
          <w:rFonts w:ascii="Times New Roman" w:hAnsi="Times New Roman" w:cs="Times New Roman"/>
          <w:color w:val="000000" w:themeColor="text1"/>
          <w:sz w:val="22"/>
          <w:szCs w:val="22"/>
        </w:rPr>
        <w:t>.</w:t>
      </w:r>
    </w:p>
    <w:p w:rsidR="00751588" w:rsidRPr="00365E56">
      <w:pPr>
        <w:keepNext/>
        <w:tabs>
          <w:tab w:val="left" w:pos="540"/>
          <w:tab w:val="left" w:pos="1418"/>
        </w:tabs>
        <w:suppressAutoHyphens/>
        <w:ind w:firstLine="72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u w:val="single"/>
        </w:rPr>
        <w:t>За каждый факт</w:t>
      </w:r>
      <w:r w:rsidRPr="00365E56">
        <w:rPr>
          <w:rFonts w:ascii="Times New Roman" w:hAnsi="Times New Roman" w:cs="Times New Roman"/>
          <w:color w:val="000000" w:themeColor="text1"/>
          <w:sz w:val="22"/>
          <w:szCs w:val="22"/>
        </w:rPr>
        <w:t xml:space="preserve">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 1000 рублей, если цена контракта не превышает 3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709"/>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г) 100000 рублей, если цена контракта превышает 100 млн. рублей.</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Общая сумма начисленных штрафов за ненадлежащее исполнение заказчиком обязательств, </w:t>
      </w:r>
      <w:r w:rsidRPr="00365E56">
        <w:rPr>
          <w:rFonts w:ascii="Times New Roman" w:hAnsi="Times New Roman" w:cs="Times New Roman"/>
          <w:color w:val="000000" w:themeColor="text1"/>
          <w:sz w:val="22"/>
          <w:szCs w:val="22"/>
        </w:rPr>
        <w:t>предусмотренных контрактом, не может превышать цену контракта.</w:t>
      </w:r>
    </w:p>
    <w:p w:rsidR="00751588" w:rsidRPr="00365E56">
      <w:pPr>
        <w:ind w:firstLine="54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7.7. </w:t>
      </w:r>
      <w:r w:rsidRPr="00365E56">
        <w:rPr>
          <w:rFonts w:ascii="Times New Roman" w:hAnsi="Times New Roman" w:cs="Times New Roman"/>
          <w:b/>
          <w:color w:val="000000" w:themeColor="text1"/>
          <w:sz w:val="22"/>
          <w:szCs w:val="22"/>
        </w:rPr>
        <w:t>В случае просрочки исполнения поставщиком</w:t>
      </w:r>
      <w:r w:rsidRPr="00365E56">
        <w:rPr>
          <w:rFonts w:ascii="Times New Roman" w:hAnsi="Times New Roman" w:cs="Times New Roman"/>
          <w:color w:val="000000" w:themeColor="text1"/>
          <w:sz w:val="22"/>
          <w:szCs w:val="22"/>
        </w:rPr>
        <w:t xml:space="preserve">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обязательств, предусмотренных контрактом, заказчик направляет поставщику требование об уплате неустоек (штрафов, пеней).</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Пеня начисляется за каждый день просрочки исполнения поставщиком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7.8. За каждый день просрочки исполнения Поставщиком обязательства, предусмотренного частью 30 статьи 34 Закона N 44-ФЗ, начисляется пеня в размере, определенном в порядке, установленном в пункте 7.7 настоящего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s="Times New Roman"/>
          <w:color w:val="000000" w:themeColor="text1"/>
          <w:sz w:val="22"/>
          <w:szCs w:val="22"/>
        </w:rPr>
        <w:t xml:space="preserve">7.9. </w:t>
      </w:r>
      <w:r w:rsidRPr="00365E56">
        <w:rPr>
          <w:rFonts w:ascii="Times New Roman" w:hAnsi="Times New Roman"/>
          <w:color w:val="000000" w:themeColor="text1"/>
          <w:sz w:val="22"/>
          <w:szCs w:val="22"/>
        </w:rPr>
        <w:t>Штрафы начисляются за неисполнение или ненадлежащее исполнение поставщиком обязательств, предусмотренных контрактом, за исключением просрочки исполнения поставщиком обязательств (в том числе гарантийного обязательства), предусмотренных контрактом. Размер штрафа устанавливается контрактом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1000 рублей,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5000 рублей,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в) 10000 рублей,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г) 100000 рублей, если цена контракта превышает 100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Закона № 44-ФЗ,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Законом № 44-ФЗ), предложившим наиболее высокую цену за право заключения контракта, размер штрафа рассчитывается в порядке, установленном настоящими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а) в случае, если цена контракта не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начальной (максимальной)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начальной (максимальной)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начальной (максимальной)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б) в случае, если цена контракта превышает начальную (максимальную) цену контракта:</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10 процентов цены контракта, если цена контракта не превышает 3 млн. рублей;</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5 процентов цены контракта, если цена контракта составляет от 3 млн. рублей до 50 млн. рублей (включительно);</w:t>
      </w:r>
    </w:p>
    <w:p w:rsidR="00751588" w:rsidRPr="00365E56">
      <w:pPr>
        <w:ind w:firstLine="540"/>
        <w:jc w:val="both"/>
        <w:rPr>
          <w:rFonts w:ascii="Times New Roman" w:hAnsi="Times New Roman"/>
          <w:color w:val="000000" w:themeColor="text1"/>
          <w:sz w:val="22"/>
          <w:szCs w:val="22"/>
        </w:rPr>
      </w:pPr>
      <w:r w:rsidRPr="00365E56">
        <w:rPr>
          <w:rFonts w:ascii="Times New Roman" w:hAnsi="Times New Roman"/>
          <w:color w:val="000000" w:themeColor="text1"/>
          <w:sz w:val="22"/>
          <w:szCs w:val="22"/>
        </w:rPr>
        <w:t>1 процент цены контракта, если цена контракта составляет от 50 млн. рублей до 100 млн. рублей (включительно).</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7.10. Применение неустойки (штрафа, пени) не освобождает Стороны от исполнения </w:t>
      </w:r>
      <w:r w:rsidRPr="00365E56">
        <w:rPr>
          <w:rFonts w:ascii="Times New Roman" w:hAnsi="Times New Roman" w:cs="Times New Roman"/>
          <w:color w:val="000000" w:themeColor="text1"/>
          <w:sz w:val="22"/>
          <w:szCs w:val="22"/>
        </w:rPr>
        <w:t>обязательств по настоящему Контракту.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751588" w:rsidRPr="00365E56">
      <w:pPr>
        <w:ind w:firstLine="567"/>
        <w:rPr>
          <w:rFonts w:ascii="Times New Roman" w:hAnsi="Times New Roman" w:cs="Times New Roman"/>
          <w:sz w:val="22"/>
          <w:szCs w:val="22"/>
        </w:rPr>
      </w:pPr>
      <w:r w:rsidRPr="00365E56">
        <w:rPr>
          <w:rFonts w:ascii="Times New Roman" w:hAnsi="Times New Roman" w:cs="Times New Roman"/>
          <w:color w:val="000000" w:themeColor="text1"/>
          <w:sz w:val="22"/>
          <w:szCs w:val="22"/>
        </w:rPr>
        <w:t xml:space="preserve">7.14. </w:t>
      </w:r>
      <w:r w:rsidRPr="00365E56">
        <w:rPr>
          <w:rFonts w:ascii="Times New Roman" w:hAnsi="Times New Roman" w:cs="Times New Roman"/>
          <w:sz w:val="22"/>
          <w:szCs w:val="22"/>
        </w:rPr>
        <w:t>Заказчик удерживает сумму неисполненных Поставщиком требований об уплате неустоек (штрафов, пеней), предъявленных Заказчиком в соответствии с Законом № 44-ФЗ, из суммы, подлежащей оплате Поставщику.</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7.15.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751588" w:rsidRPr="00365E56">
      <w:pPr>
        <w:ind w:firstLine="709"/>
        <w:jc w:val="center"/>
        <w:outlineLvl w:val="1"/>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VIII. ОБЕСПЕЧЕНИЕ ИСПОЛНЕНИЯ КОНТРАКТА </w:t>
      </w:r>
    </w:p>
    <w:p w:rsidR="00751588" w:rsidRPr="00365E56">
      <w:pPr>
        <w:ind w:firstLine="709"/>
        <w:jc w:val="center"/>
        <w:outlineLvl w:val="1"/>
        <w:rPr>
          <w:rFonts w:ascii="Times New Roman" w:hAnsi="Times New Roman" w:cs="Times New Roman"/>
          <w:b/>
          <w:color w:val="000000" w:themeColor="text1"/>
          <w:sz w:val="22"/>
          <w:szCs w:val="22"/>
        </w:rPr>
      </w:pPr>
    </w:p>
    <w:p w:rsidR="00751588" w:rsidRPr="00365E56">
      <w:pPr>
        <w:ind w:firstLine="540"/>
        <w:jc w:val="both"/>
        <w:rPr>
          <w:rFonts w:ascii="Times New Roman" w:hAnsi="Times New Roman" w:cs="Times New Roman"/>
          <w:b/>
          <w:color w:val="000000" w:themeColor="text1"/>
          <w:sz w:val="22"/>
          <w:szCs w:val="22"/>
        </w:rPr>
      </w:pPr>
      <w:r w:rsidRPr="00365E56">
        <w:rPr>
          <w:rFonts w:ascii="Times New Roman" w:hAnsi="Times New Roman" w:cs="Times New Roman"/>
          <w:color w:val="000000" w:themeColor="text1"/>
          <w:sz w:val="22"/>
          <w:szCs w:val="22"/>
        </w:rPr>
        <w:t xml:space="preserve"> </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8.1. Обеспечение исполнения Поставщиком обязательств по настоящему Контракту, установлено в размере </w:t>
      </w:r>
      <w:r w:rsidRPr="00365E56">
        <w:rPr>
          <w:rFonts w:ascii="Times New Roman" w:hAnsi="Times New Roman" w:cs="Times New Roman"/>
          <w:color w:val="000000" w:themeColor="text1"/>
          <w:sz w:val="22"/>
          <w:szCs w:val="22"/>
        </w:rPr>
        <w:t>5,00 %</w:t>
      </w:r>
      <w:r w:rsidRPr="00365E56">
        <w:rPr>
          <w:rFonts w:ascii="Times New Roman" w:hAnsi="Times New Roman" w:cs="Times New Roman"/>
          <w:color w:val="000000" w:themeColor="text1"/>
          <w:sz w:val="22"/>
          <w:szCs w:val="22"/>
        </w:rPr>
        <w:t xml:space="preserve"> от максимального значения цены контракта.</w:t>
      </w:r>
    </w:p>
    <w:p w:rsidRPr="00365E56">
      <w:pPr>
        <w:ind w:firstLine="540"/>
        <w:jc w:val="both"/>
        <w:rPr>
          <w:rFonts w:ascii="Times New Roman" w:hAnsi="Times New Roman" w:cs="Times New Roman"/>
          <w:color w:val="000000" w:themeColor="text1"/>
          <w:sz w:val="22"/>
          <w:szCs w:val="22"/>
        </w:rPr>
      </w:pPr>
    </w:p>
    <w:p w:rsidRPr="00365E56">
      <w:pPr>
        <w:ind w:firstLine="540"/>
        <w:jc w:val="both"/>
        <w:rPr>
          <w:rFonts w:ascii="Times New Roman" w:hAnsi="Times New Roman" w:cs="Times New Roman"/>
          <w:b/>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исполнение основного обязательства по поставке Товара;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соблюдение срока поставки;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Денежные средства, внесенные Поставщиком в обеспечение исполнения Контракта, могут быть обращены к взысканию во внесудебном порядке.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8.3. Исполнение настоящего Контракта может обеспечиваться предоставлением независимой гарантии, соответствующей требованиям </w:t>
      </w:r>
      <w:r w:rsidRPr="00365E56">
        <w:rPr>
          <w:rFonts w:ascii="Times New Roman" w:hAnsi="Times New Roman" w:cs="Times New Roman"/>
          <w:color w:val="000000" w:themeColor="text1"/>
          <w:sz w:val="22"/>
          <w:szCs w:val="22"/>
        </w:rPr>
        <w:t>ст. 45</w:t>
      </w:r>
      <w:r w:rsidRPr="00365E56">
        <w:rPr>
          <w:rFonts w:ascii="Times New Roman" w:hAnsi="Times New Roman" w:cs="Times New Roman"/>
          <w:color w:val="000000" w:themeColor="text1"/>
          <w:sz w:val="22"/>
          <w:szCs w:val="22"/>
        </w:rPr>
        <w:t xml:space="preserve"> Закона № 44-ФЗ, или внесением денежных средств на указанный в настоящем Контракте счет Заказчика. Способ обеспечения исполнения контракта, срок действия независимой гарантии определяются в соответствии с требованиями Закона №44-ФЗ участником закупки, с которым заключается контракт, самостоятельно. </w:t>
      </w:r>
    </w:p>
    <w:p w:rsidR="00751588" w:rsidRPr="00365E56">
      <w:pPr>
        <w:pStyle w:val="BodyTextIndent"/>
        <w:spacing w:after="0"/>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Контракт заключается после предоставления Поставщиком, с которым заключается Контракт, обеспечения исполнения Контракта в соответствии с настоящим Законом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8.4. В случае если обеспечение исполнения настоящего Контракта представлено в форме независимой гарантии, срок действия такой гарантии должен превышать предусмотренный настоящим Контрактом срок исполнения обязательств, которые должны быть обеспечены такой гарантией, не менее чем на один месяц, в том числе в случае его изменения в соответствии со </w:t>
      </w:r>
      <w:r w:rsidRPr="00365E56">
        <w:rPr>
          <w:rFonts w:ascii="Times New Roman" w:hAnsi="Times New Roman" w:cs="Times New Roman"/>
          <w:color w:val="000000" w:themeColor="text1"/>
          <w:sz w:val="22"/>
          <w:szCs w:val="22"/>
        </w:rPr>
        <w:t>статьей 95</w:t>
      </w:r>
      <w:r w:rsidRPr="00365E56">
        <w:rPr>
          <w:rFonts w:ascii="Times New Roman" w:hAnsi="Times New Roman" w:cs="Times New Roman"/>
          <w:color w:val="000000" w:themeColor="text1"/>
          <w:sz w:val="22"/>
          <w:szCs w:val="22"/>
        </w:rPr>
        <w:t xml:space="preserve"> Закона №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8.5.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8.6.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7.2 статьи 96</w:t>
      </w:r>
      <w:r w:rsidRPr="00365E56">
        <w:rPr>
          <w:rFonts w:ascii="Times New Roman" w:hAnsi="Times New Roman" w:cs="Times New Roman"/>
          <w:color w:val="000000" w:themeColor="text1"/>
          <w:sz w:val="22"/>
          <w:szCs w:val="22"/>
        </w:rPr>
        <w:t xml:space="preserve"> Закона № 44-ФЗ возвращаются Поставщику в течение 15 (пятнадцати) дней с даты исполнения Поставщиком своих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Обеспечение должно быть возвращено на счет, указанный Поставщиком.</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8.7. 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кодексом Российской Федерации оснований для отказа в удовлетворении этого требования.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8.8. 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настоящего Контракта (если такая форма обеспечения исполнения настоящего Контракта применяется поставщиком), лицензии на осуществление банковских операций Поставщик обязан предоставить новое обеспечение исполнения настоящего Контракта в срок не позднее одного месяца со дня надлежащего уведомления Заказчиком Поставщика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r w:rsidRPr="00365E56">
        <w:rPr>
          <w:rFonts w:ascii="Times New Roman" w:hAnsi="Times New Roman" w:cs="Times New Roman"/>
          <w:color w:val="000000" w:themeColor="text1"/>
          <w:sz w:val="22"/>
          <w:szCs w:val="22"/>
        </w:rPr>
        <w:t>частями 7</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7.1</w:t>
      </w:r>
      <w:r w:rsidRPr="00365E56">
        <w:rPr>
          <w:rFonts w:ascii="Times New Roman" w:hAnsi="Times New Roman" w:cs="Times New Roman"/>
          <w:color w:val="000000" w:themeColor="text1"/>
          <w:sz w:val="22"/>
          <w:szCs w:val="22"/>
        </w:rPr>
        <w:t xml:space="preserve">, </w:t>
      </w:r>
      <w:r w:rsidRPr="00365E56">
        <w:rPr>
          <w:rFonts w:ascii="Times New Roman" w:hAnsi="Times New Roman" w:cs="Times New Roman"/>
          <w:color w:val="000000" w:themeColor="text1"/>
          <w:sz w:val="22"/>
          <w:szCs w:val="22"/>
        </w:rPr>
        <w:t>7.2</w:t>
      </w:r>
      <w:r w:rsidRPr="00365E56">
        <w:rPr>
          <w:rFonts w:ascii="Times New Roman" w:hAnsi="Times New Roman" w:cs="Times New Roman"/>
          <w:color w:val="000000" w:themeColor="text1"/>
          <w:sz w:val="22"/>
          <w:szCs w:val="22"/>
        </w:rPr>
        <w:t xml:space="preserve"> и </w:t>
      </w:r>
      <w:r w:rsidRPr="00365E56">
        <w:rPr>
          <w:rFonts w:ascii="Times New Roman" w:hAnsi="Times New Roman" w:cs="Times New Roman"/>
          <w:color w:val="000000" w:themeColor="text1"/>
          <w:sz w:val="22"/>
          <w:szCs w:val="22"/>
        </w:rPr>
        <w:t>7.3 статьи 96</w:t>
      </w:r>
      <w:r w:rsidRPr="00365E56">
        <w:rPr>
          <w:rFonts w:ascii="Times New Roman" w:hAnsi="Times New Roman" w:cs="Times New Roman"/>
          <w:color w:val="000000" w:themeColor="text1"/>
          <w:sz w:val="22"/>
          <w:szCs w:val="22"/>
        </w:rPr>
        <w:t xml:space="preserve"> Закона № 44-ФЗ.</w:t>
      </w:r>
    </w:p>
    <w:p w:rsidR="003F1750" w:rsidRPr="003F1750" w:rsidP="003F1750">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8.9. </w:t>
      </w:r>
      <w:r w:rsidRPr="003F1750">
        <w:rPr>
          <w:rFonts w:ascii="Times New Roman" w:hAnsi="Times New Roman" w:cs="Times New Roman"/>
          <w:color w:val="000000" w:themeColor="text1"/>
          <w:sz w:val="22"/>
          <w:szCs w:val="22"/>
        </w:rPr>
        <w:t>Размер обеспечения исполнения Контракта уменьшается посредством направления Заказчиком информации об исполнении Поставщиком обязательств по поставке товара и стоимости исполненных обязательств для включения в соответствующий реестр Контрактов, предусмотренный ст. 103 Закона №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Поставщика ему возвращаются Заказчиком в установленный в соответствии с ч. 27 ст. 34 Закона №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rsidR="00751588" w:rsidRPr="00365E56" w:rsidP="003F1750">
      <w:pPr>
        <w:ind w:firstLine="709"/>
        <w:jc w:val="both"/>
        <w:rPr>
          <w:rFonts w:ascii="Times New Roman" w:hAnsi="Times New Roman" w:cs="Times New Roman"/>
          <w:color w:val="000000" w:themeColor="text1"/>
          <w:sz w:val="22"/>
          <w:szCs w:val="22"/>
        </w:rPr>
      </w:pPr>
      <w:r w:rsidRPr="003F1750">
        <w:rPr>
          <w:rFonts w:ascii="Times New Roman" w:hAnsi="Times New Roman" w:cs="Times New Roman"/>
          <w:color w:val="000000" w:themeColor="text1"/>
          <w:sz w:val="22"/>
          <w:szCs w:val="22"/>
        </w:rPr>
        <w:t xml:space="preserve">Предусмотренное ч. 7 и 7.1 ст. 96 Закона № 44-ФЗ уменьшение размера обеспечения </w:t>
      </w:r>
      <w:r w:rsidRPr="003F1750">
        <w:rPr>
          <w:rFonts w:ascii="Times New Roman" w:hAnsi="Times New Roman" w:cs="Times New Roman"/>
          <w:color w:val="000000" w:themeColor="text1"/>
          <w:sz w:val="22"/>
          <w:szCs w:val="22"/>
        </w:rPr>
        <w:t>исполнения Контракта осуществляется при условии отсутствия неисполненных Поставщиком требований об уплате неустоек (штрафов, пеней), предъявленных Заказчиком в соответствии с Законом № 44-ФЗ</w:t>
      </w:r>
      <w:r w:rsidRPr="00365E56" w:rsidR="00CF08D1">
        <w:rPr>
          <w:rFonts w:ascii="Times New Roman" w:hAnsi="Times New Roman" w:cs="Times New Roman"/>
          <w:color w:val="000000" w:themeColor="text1"/>
          <w:sz w:val="22"/>
          <w:szCs w:val="22"/>
        </w:rPr>
        <w:t>.</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8.10. В случае предоставления нового обеспечения исполнения контракта в соответствии с ч. 30 ст. 34, ч. 7 ст. 96 Закона  44-ФЗ возврат независимой гарантии Заказчиком гаранту, предоставившему указанную  гарантию, не осуществляется, взыскание по ней не производится.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   8.11. В случае выбора Поставщиком способа обеспечение исполнения Контракта путем внесением денежных средств на счет Заказчика, реквизиты для перечисления денежных средств: </w:t>
      </w:r>
    </w:p>
    <w:p w:rsidR="00751588" w:rsidRPr="00365E56">
      <w:pPr>
        <w:pStyle w:val="BodyTextIndent"/>
        <w:spacing w:after="0"/>
        <w:ind w:left="0"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2408001477</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240801001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04610151051</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Получатель: УФК по Красноярскому краю (</w:t>
      </w:r>
      <w:r w:rsidRPr="00365E56">
        <w:rPr>
          <w:rFonts w:ascii="Times New Roman" w:hAnsi="Times New Roman" w:cs="Times New Roman"/>
          <w:color w:val="000000" w:themeColor="text1"/>
          <w:sz w:val="22"/>
          <w:szCs w:val="22"/>
        </w:rPr>
        <w:t>40102810245370000011</w:t>
      </w:r>
      <w:r w:rsidRPr="00365E56">
        <w:rPr>
          <w:rFonts w:ascii="Times New Roman" w:hAnsi="Times New Roman" w:cs="Times New Roman"/>
          <w:color w:val="000000" w:themeColor="text1"/>
          <w:sz w:val="22"/>
          <w:szCs w:val="22"/>
        </w:rPr>
        <w:t xml:space="preserve">), л/с </w:t>
      </w:r>
      <w:r w:rsidRPr="00365E56">
        <w:rPr>
          <w:rFonts w:ascii="Times New Roman" w:hAnsi="Times New Roman" w:cs="Times New Roman"/>
          <w:color w:val="000000" w:themeColor="text1"/>
          <w:sz w:val="22"/>
          <w:szCs w:val="22"/>
        </w:rPr>
        <w:t>76192Ч70461</w:t>
      </w:r>
      <w:r w:rsidRPr="00365E56">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Счет получателя: р/с </w:t>
      </w:r>
      <w:r w:rsidRPr="00365E56">
        <w:rPr>
          <w:rFonts w:ascii="Times New Roman" w:hAnsi="Times New Roman" w:cs="Times New Roman"/>
          <w:color w:val="000000" w:themeColor="text1"/>
          <w:sz w:val="22"/>
          <w:szCs w:val="22"/>
        </w:rPr>
        <w:t>03224643040000001900</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w:t>
      </w:r>
      <w:r w:rsidRPr="00365E56">
        <w:rPr>
          <w:rFonts w:ascii="Times New Roman" w:hAnsi="Times New Roman" w:cs="Times New Roman"/>
          <w:color w:val="000000" w:themeColor="text1"/>
          <w:sz w:val="22"/>
          <w:szCs w:val="22"/>
        </w:rPr>
        <w:t>010407105</w:t>
      </w:r>
    </w:p>
    <w:p w:rsidR="00751588" w:rsidRPr="00365E56">
      <w:pPr>
        <w:rPr>
          <w:rFonts w:ascii="Times New Roman" w:hAnsi="Times New Roman" w:cs="Times New Roman"/>
          <w:sz w:val="24"/>
          <w:szCs w:val="24"/>
        </w:rPr>
      </w:pP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8.12. Положения Закона № 44-ФЗ об обеспечении исполнения Контракта, включая положения о предоставлении такого обеспечения с учетом положений ст. 37 Закона № 44-ФЗ, не применяются в случае: заключения Контракта с участником закупки, который является казенным учреждением.</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8.13. В случае, если предложенные в заявке участника закупки цена, сумма цен единиц  товара снижены на двадцать пять и более процентов по отношению к начальной (максимальной) цене контракта, начальной сумме цен единиц товара, участник закупки, с которым заключается контракт, предоставляет обеспечение исполнения контракта с учетом положений статьи 37 Закона № 44-ФЗ.</w:t>
      </w:r>
    </w:p>
    <w:p w:rsidR="00751588" w:rsidRPr="00365E56">
      <w:pPr>
        <w:ind w:firstLine="550" w:firstLineChars="25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8.14 Выплата аванса при исполнении контракта, заключенного с участником закупки, указанным в части 1 или 2 статьи 37 Закона №44-ФЗ, не допускается.</w:t>
      </w:r>
    </w:p>
    <w:p w:rsidR="00751588" w:rsidRPr="00365E56">
      <w:pPr>
        <w:ind w:firstLine="540"/>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8.15. В случае, если Контрактом предусмотрены отдельные этапы его исполнения и установлено требование обеспечения исполнения контракта, в ходе исполнения данного Контракта размер этого обеспечения подлежит уменьшению в порядке и случаях, которые предусмотрены частями 7.2 и 7.3 ст. 96 Закона №44-ФЗ.</w:t>
      </w:r>
    </w:p>
    <w:p w:rsidR="00751588" w:rsidRPr="00365E56">
      <w:pPr>
        <w:ind w:firstLine="540"/>
        <w:jc w:val="both"/>
        <w:rPr>
          <w:rFonts w:ascii="Times New Roman" w:hAnsi="Times New Roman" w:cs="Times New Roman"/>
          <w:color w:val="000000" w:themeColor="text1"/>
          <w:sz w:val="22"/>
          <w:szCs w:val="22"/>
          <w:lang w:val="en-US"/>
        </w:rPr>
      </w:pPr>
      <w:r w:rsidRPr="00365E56">
        <w:rPr>
          <w:rFonts w:ascii="Times New Roman" w:hAnsi="Times New Roman" w:cs="Times New Roman"/>
          <w:color w:val="000000" w:themeColor="text1"/>
          <w:sz w:val="22"/>
          <w:szCs w:val="22"/>
        </w:rPr>
        <w:t xml:space="preserve">8.16. В случае заключения настоящего Контракта с Поставщиком по результатам определения Поставщика в соответствии с </w:t>
      </w:r>
      <w:r w:rsidRPr="00365E56">
        <w:rPr>
          <w:rFonts w:ascii="Times New Roman" w:hAnsi="Times New Roman" w:cs="Times New Roman"/>
          <w:color w:val="000000" w:themeColor="text1"/>
          <w:sz w:val="22"/>
          <w:szCs w:val="22"/>
        </w:rPr>
        <w:t>пунктом 1 части 1 статьи 30</w:t>
      </w:r>
      <w:r w:rsidRPr="00365E56">
        <w:rPr>
          <w:rFonts w:ascii="Times New Roman" w:hAnsi="Times New Roman" w:cs="Times New Roman"/>
          <w:color w:val="000000" w:themeColor="text1"/>
          <w:sz w:val="22"/>
          <w:szCs w:val="22"/>
        </w:rPr>
        <w:t xml:space="preserve"> Закона N 44-ФЗ Поставщик освобождается от предоставления обеспечения исполнения настоящего Контракта, в том числе с учетом положений </w:t>
      </w:r>
      <w:r w:rsidRPr="00365E56">
        <w:rPr>
          <w:rFonts w:ascii="Times New Roman" w:hAnsi="Times New Roman" w:cs="Times New Roman"/>
          <w:color w:val="000000" w:themeColor="text1"/>
          <w:sz w:val="22"/>
          <w:szCs w:val="22"/>
        </w:rPr>
        <w:t>статьи 37</w:t>
      </w:r>
      <w:r w:rsidRPr="00365E56">
        <w:rPr>
          <w:rFonts w:ascii="Times New Roman" w:hAnsi="Times New Roman" w:cs="Times New Roman"/>
          <w:color w:val="000000" w:themeColor="text1"/>
          <w:sz w:val="22"/>
          <w:szCs w:val="22"/>
        </w:rPr>
        <w:t xml:space="preserve"> Закона N 44-ФЗ, в случае предоставления Поставщиком информации согласно </w:t>
      </w:r>
      <w:r w:rsidRPr="00365E56">
        <w:rPr>
          <w:rFonts w:ascii="Times New Roman" w:hAnsi="Times New Roman" w:cs="Times New Roman"/>
          <w:color w:val="000000" w:themeColor="text1"/>
          <w:sz w:val="22"/>
          <w:szCs w:val="22"/>
        </w:rPr>
        <w:t>части 8.1 статьи 96</w:t>
      </w:r>
      <w:r w:rsidRPr="00365E56">
        <w:rPr>
          <w:rFonts w:ascii="Times New Roman" w:hAnsi="Times New Roman" w:cs="Times New Roman"/>
          <w:color w:val="000000" w:themeColor="text1"/>
          <w:sz w:val="22"/>
          <w:szCs w:val="22"/>
        </w:rPr>
        <w:t xml:space="preserve"> Закона N 44-ФЗ.</w:t>
      </w:r>
    </w:p>
    <w:p w:rsidRPr="00365E56">
      <w:pPr>
        <w:ind w:firstLine="709"/>
        <w:jc w:val="both"/>
        <w:rPr>
          <w:rFonts w:ascii="Times New Roman" w:hAnsi="Times New Roman" w:cs="Times New Roman"/>
          <w:color w:val="000000"/>
          <w:sz w:val="22"/>
          <w:szCs w:val="22"/>
        </w:rPr>
      </w:pPr>
    </w:p>
    <w:p w:rsidR="00751588" w:rsidRPr="00365E56">
      <w:pPr>
        <w:rPr>
          <w:rFonts w:ascii="Times New Roman" w:hAnsi="Times New Roman" w:cs="Times New Roman"/>
          <w:sz w:val="24"/>
          <w:szCs w:val="24"/>
        </w:rPr>
      </w:pPr>
    </w:p>
    <w:p w:rsidR="00751588" w:rsidRPr="00365E56">
      <w:pPr>
        <w:ind w:firstLine="709"/>
        <w:jc w:val="both"/>
        <w:rPr>
          <w:rFonts w:ascii="Times New Roman" w:hAnsi="Times New Roman" w:cs="Times New Roman"/>
          <w:color w:val="000000"/>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IX. ОБСТОЯТЕЛЬСТВА НЕПРЕОДОЛИМОЙ СИЛЫ</w:t>
      </w:r>
    </w:p>
    <w:p w:rsidR="00751588" w:rsidRPr="00365E56">
      <w:pPr>
        <w:ind w:firstLine="709"/>
        <w:jc w:val="center"/>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9.2. О возникновении и прекращении обстоятельства непреодолимой силы Стороны уведомляют друг друга письменно в течение 5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или уполномоченной организацией</w:t>
      </w:r>
      <w:r w:rsidRPr="00365E56" w:rsidR="00CF08D1">
        <w:rPr>
          <w:rFonts w:ascii="Times New Roman" w:hAnsi="Times New Roman" w:cs="Times New Roman"/>
          <w:color w:val="000000" w:themeColor="text1"/>
          <w:sz w:val="22"/>
          <w:szCs w:val="22"/>
        </w:rPr>
        <w:t>.</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9.4. Если одна из Сторон не направит или несвоевременно направит документы, указанные в </w:t>
      </w:r>
      <w:r w:rsidRPr="00365E56">
        <w:rPr>
          <w:rFonts w:ascii="Times New Roman" w:hAnsi="Times New Roman" w:cs="Times New Roman"/>
          <w:color w:val="000000" w:themeColor="text1"/>
          <w:sz w:val="22"/>
          <w:szCs w:val="22"/>
        </w:rPr>
        <w:t>пунктах 9.2</w:t>
      </w:r>
      <w:r w:rsidRPr="00365E56">
        <w:rPr>
          <w:rFonts w:ascii="Times New Roman" w:hAnsi="Times New Roman" w:cs="Times New Roman"/>
          <w:color w:val="000000" w:themeColor="text1"/>
          <w:sz w:val="22"/>
          <w:szCs w:val="22"/>
        </w:rPr>
        <w:t xml:space="preserve"> - </w:t>
      </w:r>
      <w:r w:rsidRPr="00365E56">
        <w:rPr>
          <w:rFonts w:ascii="Times New Roman" w:hAnsi="Times New Roman" w:cs="Times New Roman"/>
          <w:color w:val="000000" w:themeColor="text1"/>
          <w:sz w:val="22"/>
          <w:szCs w:val="22"/>
        </w:rPr>
        <w:t>9.3</w:t>
      </w:r>
      <w:r w:rsidRPr="00365E56">
        <w:rPr>
          <w:rFonts w:ascii="Times New Roman" w:hAnsi="Times New Roman" w:cs="Times New Roman"/>
          <w:color w:val="000000" w:themeColor="text1"/>
          <w:sz w:val="22"/>
          <w:szCs w:val="22"/>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9.5. В случае, если обстоятельства непреодолимой силы будут сохраняться более 10 рабочих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 РАССМОТРЕНИЕ И РАЗРЕШЕНИЕ СПОРОВ</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10.1. Все споры или разногласия, возникающие между сторонами по контракту, разрешаются в претензионном порядке, в соответствии с частью 16 статьи 94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10.2. Сторона, имеющая к другой стороне претензию (требование) обязана направить другой стороне претензию (требование) с приложением обосновывающих претензию (требование) документов.</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10.3. Сторона, которая получила претензию (требование), обязана ее рассмотреть и направить мотивированный ответ другой стороне в течение 10 дней с момента получения претензии (требования).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10.4. В случае невозможности разрешения разногласий в досудебном порядке, они подлежат рассмотрению в Арбитражном суде Красноярского края.</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 СРОК ДЕЙСТВИЯ И ПОРЯДОК ИЗМЕНЕНИЯ,</w:t>
      </w: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РАСТОРЖЕНИЯ КОНТРАКТА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11.1. Настоящий Контракт вступает в силу с даты его заключения обеими Сторонами и действует по </w:t>
      </w:r>
      <w:r w:rsidRPr="00365E56">
        <w:rPr>
          <w:rFonts w:ascii="Times New Roman" w:hAnsi="Times New Roman" w:cs="Times New Roman"/>
          <w:color w:val="000000" w:themeColor="text1"/>
          <w:sz w:val="22"/>
          <w:szCs w:val="22"/>
        </w:rPr>
        <w:t>28.02.2027</w:t>
      </w:r>
      <w:r w:rsidRPr="00365E56">
        <w:rPr>
          <w:rFonts w:ascii="Times New Roman" w:hAnsi="Times New Roman" w:cs="Times New Roman"/>
          <w:color w:val="000000" w:themeColor="text1"/>
          <w:sz w:val="22"/>
          <w:szCs w:val="22"/>
        </w:rPr>
        <w:t>.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 В случае принятия Стороной решения об одностороннем отказе от исполнения контракта по основаниям, предусмотренным Гражданским Кодексом Российской Федерации, такой отказ осуществляется в соответствии со статьёй 95 Закона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11.3.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11.4. Изменение существенных условий настоящего Контракта при его исполнении не допускается, за исключением случаев, предусмотренных Законом N 44-ФЗ. </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ст. 78.1, 78.2 Бюджетного кодекса РФ, допускается при исполнении контракта изменение по соглашению сторон размера и (или) сроков оплаты и (или) объема товаров (работ, услуг).</w:t>
      </w:r>
    </w:p>
    <w:p w:rsidR="00751588" w:rsidRPr="00365E56">
      <w:pPr>
        <w:ind w:firstLine="709"/>
        <w:jc w:val="both"/>
        <w:rPr>
          <w:rFonts w:ascii="Times New Roman" w:hAnsi="Times New Roman" w:cs="Times New Roman"/>
          <w:b/>
          <w:color w:val="000000" w:themeColor="text1"/>
          <w:sz w:val="22"/>
          <w:szCs w:val="22"/>
        </w:rPr>
      </w:pPr>
    </w:p>
    <w:p w:rsidR="00751588" w:rsidRPr="00365E56">
      <w:pPr>
        <w:ind w:firstLine="709"/>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XII. ПРОЧИЕ ПОЛОЖЕНИЯ </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12.1. Во всем, что не оговорено в настоящем Контракте, Стороны руководствуются действующим законодательством Российской Федерации.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2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электронной почты на электронные адреса, указанные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либо с использованием факсимильной связи.</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w:t>
      </w:r>
      <w:r w:rsidRPr="00365E56">
        <w:rPr>
          <w:rFonts w:ascii="Times New Roman" w:hAnsi="Times New Roman" w:cs="Times New Roman"/>
          <w:color w:val="000000" w:themeColor="text1"/>
          <w:sz w:val="22"/>
          <w:szCs w:val="22"/>
        </w:rPr>
        <w:t>разделе XIV</w:t>
      </w:r>
      <w:r w:rsidRPr="00365E56">
        <w:rPr>
          <w:rFonts w:ascii="Times New Roman" w:hAnsi="Times New Roman" w:cs="Times New Roman"/>
          <w:color w:val="000000" w:themeColor="text1"/>
          <w:sz w:val="22"/>
          <w:szCs w:val="22"/>
        </w:rPr>
        <w:t xml:space="preserve"> настоящего Контракта, считается надлежащим уведомлением Сторон.</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случаях, предусмотренных действующим законодательством, документы и информация, составляемые/направляемые/размещаемые при заключении, исполнении, расторжении контракта, составляются/направляются/размещаются с использованием Единой информационной системы в порядке и сроки, установленные Законом 44-ФЗ.</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12.6. </w:t>
      </w:r>
      <w:r w:rsidRPr="00365E56">
        <w:rPr>
          <w:rFonts w:ascii="Times New Roman" w:hAnsi="Times New Roman" w:cs="Times New Roman"/>
          <w:color w:val="000000" w:themeColor="text1"/>
          <w:sz w:val="22"/>
          <w:szCs w:val="22"/>
        </w:rPr>
        <w:t>Настоящий Контракт составлен в форме электронного документа, подписанного усиленными электронными подписями Сторон.</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751588" w:rsidRPr="00365E56">
      <w:pPr>
        <w:pStyle w:val="NoSpacing"/>
        <w:tabs>
          <w:tab w:val="left" w:pos="720"/>
        </w:tabs>
        <w:ind w:firstLine="709"/>
        <w:jc w:val="both"/>
        <w:rPr>
          <w:rFonts w:ascii="Times New Roman" w:hAnsi="Times New Roman" w:cs="Times New Roman"/>
          <w:sz w:val="24"/>
          <w:szCs w:val="24"/>
        </w:rPr>
      </w:pPr>
      <w:r w:rsidRPr="00365E56">
        <w:rPr>
          <w:rFonts w:ascii="Times New Roman" w:hAnsi="Times New Roman" w:cs="Times New Roman"/>
          <w:sz w:val="24"/>
          <w:szCs w:val="24"/>
        </w:rPr>
        <w:t>12.6.2.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51588" w:rsidRPr="00365E56" w:rsidP="00283433">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sz w:val="24"/>
          <w:szCs w:val="24"/>
        </w:rPr>
        <w:t xml:space="preserve">12.6.3. В случае возникновения у Стороны подозрений, что произошло или может </w:t>
      </w:r>
      <w:r w:rsidRPr="00365E56">
        <w:rPr>
          <w:rFonts w:ascii="Times New Roman" w:hAnsi="Times New Roman" w:cs="Times New Roman"/>
          <w:sz w:val="24"/>
          <w:szCs w:val="24"/>
        </w:rPr>
        <w:t>произойти нарушение каких-либо положений,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r w:rsidRPr="00365E56">
        <w:rPr>
          <w:rFonts w:ascii="Times New Roman" w:hAnsi="Times New Roman" w:cs="Times New Roman"/>
          <w:color w:val="000000" w:themeColor="text1"/>
          <w:sz w:val="22"/>
          <w:szCs w:val="22"/>
        </w:rPr>
        <w:t xml:space="preserve">  </w:t>
      </w:r>
    </w:p>
    <w:p w:rsidR="00751588" w:rsidRPr="00365E56">
      <w:pPr>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XIII. ПЕРЕЧЕНЬ ПРИЛОЖЕНИЙ</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Неотъемлемой частью настоящего Контракта является следующее:</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1 - Спецификация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 Техническое задание на __ листах;</w:t>
      </w:r>
    </w:p>
    <w:p w:rsidR="00751588" w:rsidRPr="00365E56">
      <w:pPr>
        <w:ind w:firstLine="709"/>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 Форма заявки на поставку Товара на 1 листе;</w:t>
      </w:r>
    </w:p>
    <w:p w:rsidR="00751588" w:rsidRPr="00365E56">
      <w:pPr>
        <w:ind w:firstLine="709"/>
        <w:jc w:val="both"/>
        <w:rPr>
          <w:rFonts w:ascii="Times New Roman" w:hAnsi="Times New Roman" w:cs="Times New Roman"/>
          <w:color w:val="000000" w:themeColor="text1"/>
          <w:sz w:val="24"/>
          <w:szCs w:val="24"/>
        </w:rPr>
      </w:pPr>
      <w:r w:rsidRPr="00365E56">
        <w:rPr>
          <w:rFonts w:ascii="Times New Roman" w:hAnsi="Times New Roman" w:cs="Times New Roman"/>
          <w:color w:val="000000" w:themeColor="text1"/>
          <w:sz w:val="24"/>
          <w:szCs w:val="24"/>
        </w:rPr>
        <w:t xml:space="preserve">Приложение № 4 – Инструкция о приёмке товаров животного происхождения (применяется, в случае поставки Товара животного происхождения) </w:t>
      </w:r>
    </w:p>
    <w:p w:rsidR="00751588" w:rsidRPr="00365E56">
      <w:pPr>
        <w:ind w:firstLine="709"/>
        <w:jc w:val="both"/>
        <w:rPr>
          <w:rFonts w:ascii="Times New Roman" w:hAnsi="Times New Roman" w:cs="Times New Roman"/>
          <w:color w:val="000000" w:themeColor="text1"/>
          <w:sz w:val="22"/>
          <w:szCs w:val="22"/>
        </w:rPr>
      </w:pPr>
    </w:p>
    <w:p w:rsidR="00751588" w:rsidRPr="00365E56">
      <w:pPr>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XIV. АДРЕСА. БАНКОВСКИЕ РЕКВИЗИТЫ И ПОДПИСИ СТОРОН:</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882"/>
        <w:gridCol w:w="425"/>
        <w:gridCol w:w="4253"/>
      </w:tblGrid>
      <w:tr>
        <w:tblPrEx>
          <w:tblW w:w="0" w:type="auto"/>
          <w:tblLayout w:type="fixed"/>
          <w:tblCellMar>
            <w:top w:w="102" w:type="dxa"/>
            <w:left w:w="62" w:type="dxa"/>
            <w:bottom w:w="102" w:type="dxa"/>
            <w:right w:w="62" w:type="dxa"/>
          </w:tblCellMar>
          <w:tblLook w:val="04A0"/>
        </w:tblPrEx>
        <w:tc>
          <w:tcPr>
            <w:tcW w:w="4882" w:type="dxa"/>
          </w:tcPr>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Заказчик:</w:t>
            </w:r>
          </w:p>
          <w:tbl>
            <w:tblPr>
              <w:tblW w:w="9813" w:type="dxa"/>
              <w:tblLayout w:type="fixed"/>
              <w:tblLook w:val="04A0"/>
            </w:tblPr>
            <w:tblGrid>
              <w:gridCol w:w="4906"/>
              <w:gridCol w:w="4907"/>
            </w:tblGrid>
            <w:tr>
              <w:tblPrEx>
                <w:tblW w:w="9813" w:type="dxa"/>
                <w:tblLayout w:type="fixed"/>
                <w:tblLook w:val="04A0"/>
              </w:tblPrEx>
              <w:trPr>
                <w:trHeight w:val="235"/>
              </w:trPr>
              <w:tc>
                <w:tcPr>
                  <w:tcW w:w="4906" w:type="dxa"/>
                </w:tcPr>
                <w:p w:rsidR="00751588" w:rsidRPr="00365E56">
                  <w:pPr>
                    <w:keepNext/>
                    <w:keepLines/>
                    <w:rPr>
                      <w:rFonts w:ascii="Times New Roman" w:hAnsi="Times New Roman" w:cs="Times New Roman"/>
                      <w:color w:val="000000" w:themeColor="text1"/>
                      <w:sz w:val="22"/>
                      <w:szCs w:val="22"/>
                    </w:rPr>
                  </w:pPr>
                </w:p>
              </w:tc>
              <w:tc>
                <w:tcPr>
                  <w:tcW w:w="4907" w:type="dxa"/>
                  <w:vAlign w:val="center"/>
                </w:tcPr>
                <w:p w:rsidR="00751588" w:rsidRPr="00365E56">
                  <w:pPr>
                    <w:pStyle w:val="Heading4"/>
                    <w:keepLines/>
                    <w:ind w:firstLine="720"/>
                    <w:jc w:val="center"/>
                    <w:rPr>
                      <w:rFonts w:ascii="Times New Roman" w:hAnsi="Times New Roman" w:cs="Times New Roman"/>
                      <w:b w:val="0"/>
                      <w:color w:val="000000" w:themeColor="text1"/>
                      <w:sz w:val="22"/>
                      <w:szCs w:val="22"/>
                    </w:rPr>
                  </w:pPr>
                </w:p>
              </w:tc>
            </w:tr>
          </w:tbl>
          <w:p w:rsidR="00751588" w:rsidRPr="00365E56">
            <w:pPr>
              <w:rPr>
                <w:rFonts w:ascii="Times New Roman" w:hAnsi="Times New Roman" w:cs="Times New Roman"/>
                <w:color w:val="000000" w:themeColor="text1"/>
                <w:sz w:val="22"/>
                <w:szCs w:val="22"/>
              </w:rPr>
            </w:pP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КРАЕВОЕ ГОСУДАРСТВЕННОЕ</w:t>
            </w:r>
            <w:r w:rsidRPr="00365E56">
              <w:rPr>
                <w:rFonts w:ascii="Times New Roman" w:hAnsi="Times New Roman" w:cs="Times New Roman"/>
                <w:color w:val="000000" w:themeColor="text1"/>
                <w:sz w:val="22"/>
                <w:szCs w:val="22"/>
              </w:rPr>
              <w:t xml:space="preserve"> БЮДЖЕТНОЕ УЧРЕЖДЕНИЕ СОЦИАЛЬНОГО ОБСЛУЖИВАНИЯ ''РЕАБИЛИТАЦИОННЫЙ ЦЕНТР ДЛЯ ЛИЦ, СТРАДАЮЩИХ ПСИХИЧЕСКИМИ РАССТРОЙСТВАМИ, ''РОДНИЧОК''</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Юридический (почтовый) адрес: </w:t>
            </w:r>
            <w:r w:rsidRPr="00365E56">
              <w:rPr>
                <w:rFonts w:ascii="Times New Roman" w:hAnsi="Times New Roman" w:cs="Times New Roman"/>
                <w:color w:val="000000" w:themeColor="text1"/>
                <w:sz w:val="22"/>
                <w:szCs w:val="22"/>
              </w:rPr>
              <w:t>Российская Федерация</w:t>
            </w:r>
            <w:r w:rsidRPr="00365E56">
              <w:rPr>
                <w:rFonts w:ascii="Times New Roman" w:hAnsi="Times New Roman" w:cs="Times New Roman"/>
                <w:color w:val="000000" w:themeColor="text1"/>
                <w:sz w:val="22"/>
                <w:szCs w:val="22"/>
              </w:rPr>
              <w:t>, 663060, Красноярский край, Большемуртинский р-н, Большая Мурта пгт, Луговой, Луговой пер, Д.1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Телефон: </w:t>
            </w:r>
            <w:r w:rsidRPr="00365E56">
              <w:rPr>
                <w:rFonts w:ascii="Times New Roman" w:hAnsi="Times New Roman" w:cs="Times New Roman"/>
                <w:color w:val="000000" w:themeColor="text1"/>
                <w:sz w:val="22"/>
                <w:szCs w:val="22"/>
              </w:rPr>
              <w:t>8-39198-33139</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E-mail:  </w:t>
            </w:r>
            <w:r w:rsidRPr="00365E56">
              <w:rPr>
                <w:rFonts w:ascii="Times New Roman" w:hAnsi="Times New Roman" w:cs="Times New Roman"/>
                <w:color w:val="000000" w:themeColor="text1"/>
                <w:sz w:val="22"/>
                <w:szCs w:val="22"/>
              </w:rPr>
              <w:t>ddi@krasmail</w:t>
            </w:r>
            <w:r w:rsidRPr="00365E56">
              <w:rPr>
                <w:rFonts w:ascii="Times New Roman" w:hAnsi="Times New Roman" w:cs="Times New Roman"/>
                <w:color w:val="000000" w:themeColor="text1"/>
                <w:sz w:val="22"/>
                <w:szCs w:val="22"/>
              </w:rPr>
              <w:t>.ru</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ИНН: </w:t>
            </w:r>
            <w:r w:rsidRPr="00365E56">
              <w:rPr>
                <w:rFonts w:ascii="Times New Roman" w:hAnsi="Times New Roman" w:cs="Times New Roman"/>
                <w:color w:val="000000" w:themeColor="text1"/>
                <w:sz w:val="22"/>
                <w:szCs w:val="22"/>
              </w:rPr>
              <w:t>2408001477</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КПП: </w:t>
            </w:r>
            <w:r w:rsidRPr="00365E56">
              <w:rPr>
                <w:rFonts w:ascii="Times New Roman" w:hAnsi="Times New Roman" w:cs="Times New Roman"/>
                <w:color w:val="000000" w:themeColor="text1"/>
                <w:sz w:val="22"/>
                <w:szCs w:val="22"/>
              </w:rPr>
              <w:t>240801001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r w:rsidRPr="00365E56">
              <w:rPr>
                <w:rFonts w:ascii="Times New Roman" w:hAnsi="Times New Roman" w:cs="Times New Roman"/>
                <w:color w:val="000000" w:themeColor="text1"/>
                <w:sz w:val="22"/>
                <w:szCs w:val="22"/>
              </w:rPr>
              <w:t>1022401036481</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ОКПО: </w:t>
            </w:r>
            <w:r w:rsidRPr="00365E56">
              <w:rPr>
                <w:rFonts w:ascii="Times New Roman" w:hAnsi="Times New Roman" w:cs="Times New Roman"/>
                <w:color w:val="000000" w:themeColor="text1"/>
                <w:sz w:val="22"/>
                <w:szCs w:val="22"/>
              </w:rPr>
              <w:t>03152710</w:t>
            </w:r>
          </w:p>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ОКТМО: </w:t>
            </w:r>
            <w:r w:rsidRPr="00365E56">
              <w:rPr>
                <w:rFonts w:ascii="Times New Roman" w:hAnsi="Times New Roman" w:cs="Times New Roman"/>
                <w:color w:val="000000" w:themeColor="text1"/>
                <w:sz w:val="22"/>
                <w:szCs w:val="22"/>
              </w:rPr>
              <w:t>04610151051</w:t>
            </w:r>
          </w:p>
          <w:p w:rsidR="00751588" w:rsidRPr="00365E56">
            <w:pPr>
              <w:rPr>
                <w:rFonts w:ascii="Times New Roman" w:hAnsi="Times New Roman" w:cs="Times New Roman"/>
                <w:color w:val="000000" w:themeColor="text1"/>
                <w:sz w:val="22"/>
                <w:szCs w:val="22"/>
              </w:rPr>
            </w:pPr>
          </w:p>
          <w:p w:rsidR="00751588" w:rsidRPr="00365E56">
            <w:pPr>
              <w:keepNext/>
              <w:rPr>
                <w:rFonts w:ascii="Times New Roman" w:hAnsi="Times New Roman" w:cs="Times New Roman"/>
                <w:sz w:val="24"/>
                <w:szCs w:val="24"/>
                <w:lang w:val="en-US"/>
              </w:rPr>
            </w:pPr>
            <w:r w:rsidRPr="00365E56">
              <w:rPr>
                <w:rFonts w:ascii="Times New Roman" w:hAnsi="Times New Roman"/>
                <w:color w:val="000000" w:themeColor="text1"/>
                <w:sz w:val="24"/>
                <w:szCs w:val="24"/>
                <w:lang w:val="en-US"/>
              </w:rPr>
              <w:t xml:space="preserve"> </w:t>
            </w:r>
            <w:r w:rsidRPr="00365E56">
              <w:rPr>
                <w:rFonts w:ascii="Times New Roman" w:hAnsi="Times New Roman"/>
                <w:color w:val="000000" w:themeColor="text1"/>
                <w:sz w:val="24"/>
                <w:szCs w:val="24"/>
              </w:rPr>
              <w:t xml:space="preserve">Лицевой счет: </w:t>
            </w:r>
          </w:p>
          <w:p w:rsidR="00751588" w:rsidRPr="00365E56">
            <w:pPr>
              <w:rPr>
                <w:rFonts w:ascii="Times New Roman" w:hAnsi="Times New Roman" w:cs="Times New Roman"/>
                <w:color w:val="000000" w:themeColor="text1"/>
                <w:sz w:val="22"/>
                <w:szCs w:val="22"/>
              </w:rPr>
            </w:pP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Расчетный счет: </w:t>
            </w:r>
            <w:r w:rsidRPr="00365E56">
              <w:rPr>
                <w:rFonts w:ascii="Times New Roman" w:hAnsi="Times New Roman" w:cs="Times New Roman"/>
                <w:color w:val="000000" w:themeColor="text1"/>
                <w:sz w:val="22"/>
                <w:szCs w:val="22"/>
              </w:rPr>
              <w:t>03224643040000001900</w:t>
            </w:r>
            <w:r w:rsidRPr="00365E56">
              <w:rPr>
                <w:rFonts w:ascii="Times New Roman" w:hAnsi="Times New Roman" w:cs="Times New Roman"/>
                <w:color w:val="000000" w:themeColor="text1"/>
                <w:sz w:val="22"/>
                <w:szCs w:val="22"/>
              </w:rPr>
              <w:t xml:space="preserve"> </w:t>
            </w:r>
          </w:p>
          <w:p w:rsidR="00751588" w:rsidRPr="00365E56">
            <w:pPr>
              <w:contextualSpacing/>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Корреспондентский счет: </w:t>
            </w:r>
            <w:r w:rsidRPr="00365E56">
              <w:rPr>
                <w:rFonts w:ascii="Times New Roman" w:hAnsi="Times New Roman" w:cs="Times New Roman"/>
                <w:color w:val="000000" w:themeColor="text1"/>
                <w:sz w:val="22"/>
                <w:szCs w:val="22"/>
              </w:rPr>
              <w:t>40102810245370000011</w:t>
            </w:r>
          </w:p>
          <w:p w:rsidR="00751588" w:rsidRPr="00365E56">
            <w:pPr>
              <w:contextualSpacing/>
              <w:rPr>
                <w:rFonts w:ascii="Times New Roman" w:hAnsi="Times New Roman" w:cs="Times New Roman"/>
                <w:color w:val="000000" w:themeColor="text1"/>
                <w:sz w:val="22"/>
                <w:szCs w:val="22"/>
              </w:rPr>
            </w:pPr>
          </w:p>
          <w:p w:rsidR="00751588" w:rsidRPr="00365E56">
            <w:pPr>
              <w:pStyle w:val="BodyTextIndent"/>
              <w:spacing w:after="0"/>
              <w:ind w:left="0"/>
              <w:contextualSpacing/>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Банк: </w:t>
            </w:r>
            <w:r w:rsidRPr="00365E56">
              <w:rPr>
                <w:rFonts w:ascii="Times New Roman" w:hAnsi="Times New Roman" w:cs="Times New Roman"/>
                <w:color w:val="000000" w:themeColor="text1"/>
                <w:sz w:val="22"/>
                <w:szCs w:val="22"/>
              </w:rPr>
              <w:t>УФК по</w:t>
            </w:r>
            <w:r w:rsidRPr="00365E56">
              <w:rPr>
                <w:rFonts w:ascii="Times New Roman" w:hAnsi="Times New Roman" w:cs="Times New Roman"/>
                <w:color w:val="000000" w:themeColor="text1"/>
                <w:sz w:val="22"/>
                <w:szCs w:val="22"/>
              </w:rPr>
              <w:t xml:space="preserve"> Красноярскому краю</w:t>
            </w:r>
          </w:p>
          <w:p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Бик банка: </w:t>
            </w:r>
            <w:r w:rsidRPr="00365E56">
              <w:rPr>
                <w:rFonts w:ascii="Times New Roman" w:hAnsi="Times New Roman" w:cs="Times New Roman"/>
                <w:color w:val="000000" w:themeColor="text1"/>
                <w:sz w:val="22"/>
                <w:szCs w:val="22"/>
              </w:rPr>
              <w:t>010407105</w:t>
            </w:r>
          </w:p>
        </w:tc>
        <w:tc>
          <w:tcPr>
            <w:tcW w:w="425" w:type="dxa"/>
          </w:tcPr>
          <w:p w:rsidR="00751588" w:rsidRPr="00365E56">
            <w:pPr>
              <w:ind w:firstLine="709"/>
              <w:rPr>
                <w:rFonts w:ascii="Times New Roman" w:hAnsi="Times New Roman" w:cs="Times New Roman"/>
                <w:color w:val="000000" w:themeColor="text1"/>
                <w:sz w:val="22"/>
                <w:szCs w:val="22"/>
              </w:rPr>
            </w:pPr>
          </w:p>
        </w:tc>
        <w:tc>
          <w:tcPr>
            <w:tcW w:w="4253" w:type="dxa"/>
          </w:tcPr>
          <w:p w:rsidR="00751588" w:rsidRPr="00365E56">
            <w:pPr>
              <w:jc w:val="center"/>
              <w:rPr>
                <w:rFonts w:ascii="Times New Roman" w:hAnsi="Times New Roman" w:cs="Times New Roman"/>
                <w:b/>
                <w:color w:val="000000" w:themeColor="text1"/>
                <w:sz w:val="22"/>
                <w:szCs w:val="22"/>
                <w:lang w:val="en-US"/>
              </w:rPr>
            </w:pPr>
            <w:r w:rsidRPr="00365E56">
              <w:rPr>
                <w:rFonts w:ascii="Times New Roman" w:hAnsi="Times New Roman" w:cs="Times New Roman"/>
                <w:b/>
                <w:color w:val="000000" w:themeColor="text1"/>
                <w:sz w:val="22"/>
                <w:szCs w:val="22"/>
              </w:rPr>
              <w:t>Поставщик:</w:t>
            </w:r>
          </w:p>
          <w:p w:rsidR="00751588" w:rsidRPr="00365E56">
            <w:pPr>
              <w:jc w:val="center"/>
              <w:rPr>
                <w:rFonts w:ascii="Times New Roman" w:hAnsi="Times New Roman" w:cs="Times New Roman"/>
                <w:b/>
                <w:color w:val="000000" w:themeColor="text1"/>
                <w:sz w:val="22"/>
                <w:szCs w:val="22"/>
                <w:lang w:val="en-US"/>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полное наименование Поставщика</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ИНН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КПП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ОГРН </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ОКПО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ОКТМО</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Тел.</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электронной почты: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Банковские реквизиты:</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р/с ___________________________</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к/с ___________________________</w:t>
            </w:r>
          </w:p>
          <w:p w:rsidR="00751588" w:rsidRPr="00365E56">
            <w:pPr>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БИК _________________________</w:t>
            </w:r>
          </w:p>
          <w:p w:rsidR="00751588" w:rsidRPr="00365E56">
            <w:pPr>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_____________________/__________ </w:t>
            </w:r>
          </w:p>
          <w:p w:rsidR="00751588" w:rsidRPr="00365E56">
            <w:pPr>
              <w:ind w:right="-1"/>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«______»__________________20_______ г.</w:t>
            </w:r>
          </w:p>
          <w:p w:rsidR="00751588" w:rsidRPr="00365E56">
            <w:pPr>
              <w:jc w:val="both"/>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w:t>
            </w:r>
          </w:p>
        </w:tc>
      </w:tr>
    </w:tbl>
    <w:p w:rsidR="00751588" w:rsidRPr="00365E56">
      <w:pPr>
        <w:ind w:firstLine="709"/>
        <w:jc w:val="both"/>
        <w:rPr>
          <w:rFonts w:ascii="Times New Roman" w:hAnsi="Times New Roman" w:cs="Times New Roman"/>
          <w:color w:val="000000" w:themeColor="text1"/>
          <w:sz w:val="22"/>
          <w:szCs w:val="22"/>
        </w:rPr>
      </w:pPr>
    </w:p>
    <w:p w:rsidR="00751588" w:rsidRPr="00365E56">
      <w:pPr>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widowControl/>
        <w:autoSpaceDE/>
        <w:autoSpaceDN/>
        <w:adjustRightInd/>
        <w:spacing w:after="200" w:line="276" w:lineRule="auto"/>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br w:type="page"/>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2</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567"/>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«______»____ 20__ г. N ___</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567"/>
        <w:jc w:val="center"/>
        <w:outlineLvl w:val="1"/>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 xml:space="preserve">ТЕХНИЧЕСКОЕ ЗАДАНИЕ </w:t>
      </w:r>
    </w:p>
    <w:p w:rsidR="00751588" w:rsidRPr="00365E56">
      <w:pPr>
        <w:ind w:firstLine="709"/>
        <w:jc w:val="center"/>
        <w:rPr>
          <w:rFonts w:ascii="Times New Roman" w:hAnsi="Times New Roman" w:cs="Times New Roman"/>
          <w:b/>
          <w:color w:val="000000" w:themeColor="text1"/>
          <w:sz w:val="22"/>
          <w:szCs w:val="22"/>
        </w:rPr>
      </w:pPr>
    </w:p>
    <w:tbl>
      <w:tblPr>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2"/>
        <w:gridCol w:w="1642"/>
        <w:gridCol w:w="3783"/>
        <w:gridCol w:w="1064"/>
        <w:gridCol w:w="3123"/>
      </w:tblGrid>
      <w:tr>
        <w:tblPrEx>
          <w:tblW w:w="101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531"/>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w:t>
            </w:r>
          </w:p>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п/п</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 xml:space="preserve">Наименование Товара </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Функциональные характеристики (потребительские свойства) Товара</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Ед. изм.</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b/>
                <w:bCs/>
                <w:color w:val="000000" w:themeColor="text1"/>
                <w:sz w:val="22"/>
                <w:szCs w:val="22"/>
              </w:rPr>
              <w:t>Наименование страны происхождения Товара / производитель (в случае указания участником закупки в заявке производителя товара)</w:t>
            </w:r>
          </w:p>
        </w:tc>
      </w:tr>
      <w:tr>
        <w:tblPrEx>
          <w:tblW w:w="10194" w:type="dxa"/>
          <w:tblInd w:w="93" w:type="dxa"/>
          <w:tblLayout w:type="fixed"/>
          <w:tblLook w:val="04A0"/>
        </w:tblPrEx>
        <w:trPr>
          <w:trHeight w:val="225"/>
        </w:trPr>
        <w:tc>
          <w:tcPr>
            <w:tcW w:w="582"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1</w:t>
            </w:r>
          </w:p>
        </w:tc>
        <w:tc>
          <w:tcPr>
            <w:tcW w:w="1642"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2</w:t>
            </w:r>
          </w:p>
        </w:tc>
        <w:tc>
          <w:tcPr>
            <w:tcW w:w="378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3</w:t>
            </w:r>
          </w:p>
        </w:tc>
        <w:tc>
          <w:tcPr>
            <w:tcW w:w="1064" w:type="dxa"/>
            <w:shd w:val="clear" w:color="000000" w:fill="FFFFFF"/>
            <w:noWrap/>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4</w:t>
            </w:r>
          </w:p>
        </w:tc>
        <w:tc>
          <w:tcPr>
            <w:tcW w:w="3123" w:type="dxa"/>
            <w:shd w:val="clear" w:color="000000" w:fill="FFFFFF"/>
            <w:vAlign w:val="center"/>
          </w:tcPr>
          <w:p w:rsidR="00751588" w:rsidRPr="00365E56">
            <w:pPr>
              <w:jc w:val="center"/>
              <w:rPr>
                <w:rFonts w:ascii="Times New Roman" w:hAnsi="Times New Roman" w:cs="Times New Roman"/>
                <w:b/>
                <w:bCs/>
                <w:color w:val="000000" w:themeColor="text1"/>
                <w:sz w:val="22"/>
                <w:szCs w:val="22"/>
              </w:rPr>
            </w:pPr>
            <w:r w:rsidRPr="00365E56">
              <w:rPr>
                <w:rFonts w:ascii="Times New Roman" w:hAnsi="Times New Roman" w:cs="Times New Roman"/>
                <w:b/>
                <w:bCs/>
                <w:color w:val="000000" w:themeColor="text1"/>
                <w:sz w:val="22"/>
                <w:szCs w:val="22"/>
              </w:rPr>
              <w:t>5</w:t>
            </w: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r>
        <w:tblPrEx>
          <w:tblW w:w="10194" w:type="dxa"/>
          <w:tblInd w:w="93" w:type="dxa"/>
          <w:tblLayout w:type="fixed"/>
          <w:tblLook w:val="04A0"/>
        </w:tblPrEx>
        <w:trPr>
          <w:trHeight w:val="1327"/>
        </w:trPr>
        <w:tc>
          <w:tcPr>
            <w:tcW w:w="582" w:type="dxa"/>
            <w:shd w:val="clear" w:color="000000" w:fill="FFFFFF"/>
            <w:noWrap/>
            <w:vAlign w:val="center"/>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642"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783"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1064" w:type="dxa"/>
            <w:shd w:val="clear" w:color="auto" w:fill="auto"/>
            <w:vAlign w:val="center"/>
          </w:tcPr>
          <w:p w:rsidR="00751588" w:rsidRPr="00365E56">
            <w:pPr>
              <w:jc w:val="center"/>
              <w:rPr>
                <w:rFonts w:ascii="Times New Roman" w:hAnsi="Times New Roman" w:cs="Times New Roman"/>
                <w:color w:val="000000" w:themeColor="text1"/>
                <w:sz w:val="22"/>
                <w:szCs w:val="22"/>
              </w:rPr>
            </w:pPr>
          </w:p>
        </w:tc>
        <w:tc>
          <w:tcPr>
            <w:tcW w:w="3123" w:type="dxa"/>
            <w:shd w:val="clear" w:color="000000" w:fill="FFFFFF"/>
            <w:vAlign w:val="center"/>
          </w:tcPr>
          <w:p w:rsidR="00751588" w:rsidRPr="00365E56">
            <w:pPr>
              <w:jc w:val="center"/>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454"/>
        <w:gridCol w:w="2400"/>
        <w:gridCol w:w="510"/>
        <w:gridCol w:w="510"/>
        <w:gridCol w:w="1531"/>
        <w:gridCol w:w="2324"/>
        <w:gridCol w:w="624"/>
        <w:gridCol w:w="624"/>
      </w:tblGrid>
      <w:tr>
        <w:tblPrEx>
          <w:tblW w:w="0" w:type="auto"/>
          <w:tblLayout w:type="fixed"/>
          <w:tblCellMar>
            <w:top w:w="102" w:type="dxa"/>
            <w:left w:w="62" w:type="dxa"/>
            <w:bottom w:w="102" w:type="dxa"/>
            <w:right w:w="62" w:type="dxa"/>
          </w:tblCellMar>
          <w:tblLook w:val="04A0"/>
        </w:tblPrEx>
        <w:tc>
          <w:tcPr>
            <w:tcW w:w="454" w:type="dxa"/>
            <w:vMerge w:val="restart"/>
          </w:tcPr>
          <w:p w:rsidR="00751588" w:rsidRPr="00365E56">
            <w:pPr>
              <w:ind w:firstLine="709"/>
              <w:rPr>
                <w:rFonts w:ascii="Times New Roman" w:hAnsi="Times New Roman" w:cs="Times New Roman"/>
                <w:color w:val="000000" w:themeColor="text1"/>
                <w:sz w:val="22"/>
                <w:szCs w:val="22"/>
              </w:rPr>
            </w:pPr>
          </w:p>
        </w:tc>
        <w:tc>
          <w:tcPr>
            <w:tcW w:w="2400"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c>
          <w:tcPr>
            <w:tcW w:w="624" w:type="dxa"/>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510"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c>
          <w:tcPr>
            <w:tcW w:w="624" w:type="dxa"/>
            <w:vAlign w:val="bottom"/>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w:t>
            </w:r>
          </w:p>
        </w:tc>
      </w:tr>
      <w:tr>
        <w:tblPrEx>
          <w:tblW w:w="0" w:type="auto"/>
          <w:tblLayout w:type="fixed"/>
          <w:tblCellMar>
            <w:top w:w="102" w:type="dxa"/>
            <w:left w:w="62" w:type="dxa"/>
            <w:bottom w:w="102" w:type="dxa"/>
            <w:right w:w="62" w:type="dxa"/>
          </w:tblCellMar>
          <w:tblLook w:val="04A0"/>
        </w:tblPrEx>
        <w:tc>
          <w:tcPr>
            <w:tcW w:w="454" w:type="dxa"/>
            <w:vMerge/>
          </w:tcPr>
          <w:p w:rsidR="00751588" w:rsidRPr="00365E56">
            <w:pPr>
              <w:ind w:firstLine="709"/>
              <w:jc w:val="both"/>
              <w:rPr>
                <w:rFonts w:ascii="Times New Roman" w:hAnsi="Times New Roman" w:cs="Times New Roman"/>
                <w:color w:val="000000" w:themeColor="text1"/>
                <w:sz w:val="22"/>
                <w:szCs w:val="22"/>
              </w:rPr>
            </w:pPr>
          </w:p>
        </w:tc>
        <w:tc>
          <w:tcPr>
            <w:tcW w:w="2400"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510" w:type="dxa"/>
          </w:tcPr>
          <w:p w:rsidR="00751588" w:rsidRPr="00365E56">
            <w:pPr>
              <w:ind w:firstLine="709"/>
              <w:rPr>
                <w:rFonts w:ascii="Times New Roman" w:hAnsi="Times New Roman" w:cs="Times New Roman"/>
                <w:color w:val="000000" w:themeColor="text1"/>
                <w:sz w:val="22"/>
                <w:szCs w:val="22"/>
              </w:rPr>
            </w:pPr>
          </w:p>
        </w:tc>
        <w:tc>
          <w:tcPr>
            <w:tcW w:w="510" w:type="dxa"/>
          </w:tcPr>
          <w:p w:rsidR="00751588" w:rsidRPr="00365E56">
            <w:pPr>
              <w:ind w:firstLine="709"/>
              <w:rPr>
                <w:rFonts w:ascii="Times New Roman" w:hAnsi="Times New Roman" w:cs="Times New Roman"/>
                <w:color w:val="000000" w:themeColor="text1"/>
                <w:sz w:val="22"/>
                <w:szCs w:val="22"/>
              </w:rPr>
            </w:pPr>
          </w:p>
        </w:tc>
        <w:tc>
          <w:tcPr>
            <w:tcW w:w="1531" w:type="dxa"/>
          </w:tcPr>
          <w:p w:rsidR="00751588" w:rsidRPr="00365E56">
            <w:pPr>
              <w:ind w:firstLine="709"/>
              <w:rPr>
                <w:rFonts w:ascii="Times New Roman" w:hAnsi="Times New Roman" w:cs="Times New Roman"/>
                <w:color w:val="000000" w:themeColor="text1"/>
                <w:sz w:val="22"/>
                <w:szCs w:val="22"/>
              </w:rPr>
            </w:pPr>
          </w:p>
        </w:tc>
        <w:tc>
          <w:tcPr>
            <w:tcW w:w="2324" w:type="dxa"/>
            <w:tcBorders>
              <w:top w:val="single" w:sz="4" w:space="0" w:color="auto"/>
            </w:tcBorders>
            <w:vAlign w:val="center"/>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624" w:type="dxa"/>
            <w:vAlign w:val="center"/>
          </w:tcPr>
          <w:p w:rsidR="00751588" w:rsidRPr="00365E56">
            <w:pPr>
              <w:ind w:firstLine="709"/>
              <w:rPr>
                <w:rFonts w:ascii="Times New Roman" w:hAnsi="Times New Roman" w:cs="Times New Roman"/>
                <w:color w:val="000000" w:themeColor="text1"/>
                <w:sz w:val="22"/>
                <w:szCs w:val="22"/>
              </w:rPr>
            </w:pPr>
          </w:p>
        </w:tc>
        <w:tc>
          <w:tcPr>
            <w:tcW w:w="624" w:type="dxa"/>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Pr="00365E56">
      <w:pPr>
        <w:ind w:firstLine="709"/>
        <w:jc w:val="right"/>
        <w:outlineLvl w:val="1"/>
        <w:rPr>
          <w:rFonts w:ascii="Times New Roman" w:hAnsi="Times New Roman" w:cs="Times New Roman"/>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right"/>
        <w:outlineLvl w:val="1"/>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Приложение N 3</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w:t>
      </w:r>
    </w:p>
    <w:p w:rsidR="00751588" w:rsidRPr="00365E56">
      <w:pPr>
        <w:ind w:firstLine="709"/>
        <w:jc w:val="right"/>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 20__ г. N ___</w:t>
      </w:r>
    </w:p>
    <w:p w:rsidR="00751588" w:rsidRPr="00365E56">
      <w:pPr>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b/>
          <w:color w:val="000000" w:themeColor="text1"/>
          <w:sz w:val="22"/>
          <w:szCs w:val="22"/>
        </w:rPr>
      </w:pPr>
      <w:r w:rsidRPr="00365E56">
        <w:rPr>
          <w:rFonts w:ascii="Times New Roman" w:hAnsi="Times New Roman" w:cs="Times New Roman"/>
          <w:b/>
          <w:color w:val="000000" w:themeColor="text1"/>
          <w:sz w:val="22"/>
          <w:szCs w:val="22"/>
        </w:rPr>
        <w:t>ФОРМА ЗАЯВКИ НА ПОСТАВКУ ТОВАРА</w:t>
      </w:r>
    </w:p>
    <w:p w:rsidR="00751588" w:rsidRPr="00365E56">
      <w:pPr>
        <w:ind w:firstLine="709"/>
        <w:jc w:val="both"/>
        <w:rPr>
          <w:rFonts w:ascii="Times New Roman" w:hAnsi="Times New Roman" w:cs="Times New Roman"/>
          <w:color w:val="000000" w:themeColor="text1"/>
          <w:sz w:val="22"/>
          <w:szCs w:val="22"/>
        </w:rPr>
      </w:pP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Заявка на поставку Товара N __</w:t>
      </w:r>
    </w:p>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 Контракту от «___»_____ 20__ г. N ____</w:t>
      </w:r>
    </w:p>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1728"/>
        <w:gridCol w:w="4819"/>
        <w:gridCol w:w="2494"/>
      </w:tblGrid>
      <w:tr>
        <w:tblPrEx>
          <w:tblW w:w="0" w:type="auto"/>
          <w:tblLayout w:type="fixed"/>
          <w:tblCellMar>
            <w:top w:w="102" w:type="dxa"/>
            <w:left w:w="62" w:type="dxa"/>
            <w:bottom w:w="102" w:type="dxa"/>
            <w:right w:w="62" w:type="dxa"/>
          </w:tblCellMar>
          <w:tblLook w:val="04A0"/>
        </w:tblPrEx>
        <w:tc>
          <w:tcPr>
            <w:tcW w:w="1728" w:type="dxa"/>
            <w:vAlign w:val="center"/>
          </w:tcPr>
          <w:p w:rsidR="00751588" w:rsidRPr="00365E56">
            <w:pPr>
              <w:rPr>
                <w:rFonts w:ascii="Times New Roman" w:hAnsi="Times New Roman" w:cs="Times New Roman"/>
                <w:color w:val="000000" w:themeColor="text1"/>
                <w:sz w:val="22"/>
                <w:szCs w:val="22"/>
              </w:rPr>
            </w:pPr>
          </w:p>
        </w:tc>
        <w:tc>
          <w:tcPr>
            <w:tcW w:w="4819" w:type="dxa"/>
          </w:tcPr>
          <w:p w:rsidR="00751588" w:rsidRPr="00365E56">
            <w:pPr>
              <w:ind w:firstLine="709"/>
              <w:rPr>
                <w:rFonts w:ascii="Times New Roman" w:hAnsi="Times New Roman" w:cs="Times New Roman"/>
                <w:color w:val="000000" w:themeColor="text1"/>
                <w:sz w:val="22"/>
                <w:szCs w:val="22"/>
              </w:rPr>
            </w:pPr>
          </w:p>
        </w:tc>
        <w:tc>
          <w:tcPr>
            <w:tcW w:w="2494" w:type="dxa"/>
            <w:vAlign w:val="center"/>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_________</w:t>
            </w: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771"/>
        <w:gridCol w:w="1587"/>
        <w:gridCol w:w="1247"/>
        <w:gridCol w:w="1690"/>
        <w:gridCol w:w="1987"/>
        <w:gridCol w:w="1871"/>
      </w:tblGrid>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 xml:space="preserve">N </w:t>
            </w:r>
          </w:p>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п/п</w:t>
            </w:r>
          </w:p>
        </w:tc>
        <w:tc>
          <w:tcPr>
            <w:tcW w:w="15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Наименование Товара</w:t>
            </w:r>
          </w:p>
        </w:tc>
        <w:tc>
          <w:tcPr>
            <w:tcW w:w="124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Единицы измерения</w:t>
            </w:r>
          </w:p>
        </w:tc>
        <w:tc>
          <w:tcPr>
            <w:tcW w:w="1690"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Количество в единицах измерения</w:t>
            </w:r>
          </w:p>
        </w:tc>
        <w:tc>
          <w:tcPr>
            <w:tcW w:w="1987"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Цена за единицу измерения, руб. (включая НДС) (если облагается НДС)</w:t>
            </w:r>
          </w:p>
        </w:tc>
        <w:tc>
          <w:tcPr>
            <w:tcW w:w="1871" w:type="dxa"/>
            <w:tcBorders>
              <w:top w:val="single" w:sz="4" w:space="0" w:color="auto"/>
              <w:left w:val="single" w:sz="4" w:space="0" w:color="auto"/>
              <w:bottom w:val="single" w:sz="4" w:space="0" w:color="auto"/>
              <w:right w:val="single" w:sz="4" w:space="0" w:color="auto"/>
            </w:tcBorders>
          </w:tcPr>
          <w:p w:rsidR="00751588" w:rsidRPr="00365E56">
            <w:pPr>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Стоимость, руб. (включая НДС) (если облагается НДС)</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2</w:t>
            </w: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3</w:t>
            </w: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4</w:t>
            </w: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5</w:t>
            </w: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6</w:t>
            </w:r>
          </w:p>
        </w:tc>
      </w:tr>
      <w:tr>
        <w:tblPrEx>
          <w:tblW w:w="0" w:type="auto"/>
          <w:tblLayout w:type="fixed"/>
          <w:tblCellMar>
            <w:top w:w="102" w:type="dxa"/>
            <w:left w:w="62" w:type="dxa"/>
            <w:bottom w:w="102" w:type="dxa"/>
            <w:right w:w="62" w:type="dxa"/>
          </w:tblCellMar>
          <w:tblLook w:val="04A0"/>
        </w:tblPrEx>
        <w:tc>
          <w:tcPr>
            <w:tcW w:w="771" w:type="dxa"/>
            <w:tcBorders>
              <w:top w:val="single" w:sz="4" w:space="0" w:color="auto"/>
              <w:left w:val="single" w:sz="4" w:space="0" w:color="auto"/>
              <w:bottom w:val="single" w:sz="4" w:space="0" w:color="auto"/>
              <w:right w:val="single" w:sz="4" w:space="0" w:color="auto"/>
            </w:tcBorders>
          </w:tcPr>
          <w:p w:rsidR="00751588" w:rsidRPr="00365E56">
            <w:pP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1.</w:t>
            </w:r>
          </w:p>
        </w:tc>
        <w:tc>
          <w:tcPr>
            <w:tcW w:w="15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24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690"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987"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1871" w:type="dxa"/>
            <w:tcBorders>
              <w:top w:val="single" w:sz="4" w:space="0" w:color="auto"/>
              <w:left w:val="single" w:sz="4" w:space="0" w:color="auto"/>
              <w:bottom w:val="single" w:sz="4" w:space="0" w:color="auto"/>
              <w:right w:val="single" w:sz="4" w:space="0" w:color="auto"/>
            </w:tcBorders>
          </w:tcPr>
          <w:p w:rsidR="00751588" w:rsidRPr="00365E56">
            <w:pPr>
              <w:ind w:firstLine="709"/>
              <w:rPr>
                <w:rFonts w:ascii="Times New Roman" w:hAnsi="Times New Roman" w:cs="Times New Roman"/>
                <w:color w:val="000000" w:themeColor="text1"/>
                <w:sz w:val="22"/>
                <w:szCs w:val="22"/>
              </w:rPr>
            </w:pPr>
          </w:p>
        </w:tc>
      </w:tr>
    </w:tbl>
    <w:p w:rsidR="00751588" w:rsidRPr="00365E56">
      <w:pPr>
        <w:ind w:firstLine="709"/>
        <w:jc w:val="both"/>
        <w:rPr>
          <w:rFonts w:ascii="Times New Roman" w:hAnsi="Times New Roman" w:cs="Times New Roman"/>
          <w:color w:val="000000" w:themeColor="text1"/>
          <w:sz w:val="22"/>
          <w:szCs w:val="22"/>
        </w:rPr>
      </w:pPr>
    </w:p>
    <w:tbl>
      <w:tblPr>
        <w:tblW w:w="0" w:type="auto"/>
        <w:tblLayout w:type="fixed"/>
        <w:tblCellMar>
          <w:top w:w="102" w:type="dxa"/>
          <w:left w:w="62" w:type="dxa"/>
          <w:bottom w:w="102" w:type="dxa"/>
          <w:right w:w="62" w:type="dxa"/>
        </w:tblCellMar>
        <w:tblLook w:val="04A0"/>
      </w:tblPr>
      <w:tblGrid>
        <w:gridCol w:w="3175"/>
        <w:gridCol w:w="2268"/>
        <w:gridCol w:w="3572"/>
      </w:tblGrid>
      <w:tr>
        <w:tblPrEx>
          <w:tblW w:w="0" w:type="auto"/>
          <w:tblLayout w:type="fixed"/>
          <w:tblCellMar>
            <w:top w:w="102" w:type="dxa"/>
            <w:left w:w="62" w:type="dxa"/>
            <w:bottom w:w="102" w:type="dxa"/>
            <w:right w:w="62" w:type="dxa"/>
          </w:tblCellMar>
          <w:tblLook w:val="04A0"/>
        </w:tblPrEx>
        <w:tc>
          <w:tcPr>
            <w:tcW w:w="9015" w:type="dxa"/>
            <w:gridSpan w:val="3"/>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Адрес поставки Товара: ________</w:t>
            </w:r>
          </w:p>
        </w:tc>
      </w:tr>
      <w:tr>
        <w:tblPrEx>
          <w:tblW w:w="0" w:type="auto"/>
          <w:tblLayout w:type="fixed"/>
          <w:tblCellMar>
            <w:top w:w="102" w:type="dxa"/>
            <w:left w:w="62" w:type="dxa"/>
            <w:bottom w:w="102" w:type="dxa"/>
            <w:right w:w="62" w:type="dxa"/>
          </w:tblCellMar>
          <w:tblLook w:val="04A0"/>
        </w:tblPrEx>
        <w:tc>
          <w:tcPr>
            <w:tcW w:w="3175" w:type="dxa"/>
            <w:vAlign w:val="bottom"/>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Подпись:</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jc w:val="center"/>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Заказчика:</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vAlign w:val="center"/>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От Поставщика:</w:t>
            </w:r>
          </w:p>
        </w:tc>
      </w:tr>
      <w:tr>
        <w:tblPrEx>
          <w:tblW w:w="0" w:type="auto"/>
          <w:tblLayout w:type="fixed"/>
          <w:tblCellMar>
            <w:top w:w="102" w:type="dxa"/>
            <w:left w:w="62" w:type="dxa"/>
            <w:bottom w:w="102" w:type="dxa"/>
            <w:right w:w="62" w:type="dxa"/>
          </w:tblCellMar>
          <w:tblLook w:val="04A0"/>
        </w:tblPrEx>
        <w:tc>
          <w:tcPr>
            <w:tcW w:w="3175"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bottom w:val="single" w:sz="4" w:space="0" w:color="auto"/>
            </w:tcBorders>
          </w:tcPr>
          <w:p w:rsidR="00751588" w:rsidRPr="00365E56">
            <w:pPr>
              <w:ind w:firstLine="709"/>
              <w:rPr>
                <w:rFonts w:ascii="Times New Roman" w:hAnsi="Times New Roman" w:cs="Times New Roman"/>
                <w:color w:val="000000" w:themeColor="text1"/>
                <w:sz w:val="22"/>
                <w:szCs w:val="22"/>
              </w:rPr>
            </w:pPr>
          </w:p>
        </w:tc>
      </w:tr>
      <w:tr>
        <w:tblPrEx>
          <w:tblW w:w="0" w:type="auto"/>
          <w:tblLayout w:type="fixed"/>
          <w:tblCellMar>
            <w:top w:w="102" w:type="dxa"/>
            <w:left w:w="62" w:type="dxa"/>
            <w:bottom w:w="102" w:type="dxa"/>
            <w:right w:w="62" w:type="dxa"/>
          </w:tblCellMar>
          <w:tblLook w:val="04A0"/>
        </w:tblPrEx>
        <w:tc>
          <w:tcPr>
            <w:tcW w:w="3175"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c>
          <w:tcPr>
            <w:tcW w:w="2268" w:type="dxa"/>
          </w:tcPr>
          <w:p w:rsidR="00751588" w:rsidRPr="00365E56">
            <w:pPr>
              <w:ind w:firstLine="709"/>
              <w:rPr>
                <w:rFonts w:ascii="Times New Roman" w:hAnsi="Times New Roman" w:cs="Times New Roman"/>
                <w:color w:val="000000" w:themeColor="text1"/>
                <w:sz w:val="22"/>
                <w:szCs w:val="22"/>
              </w:rPr>
            </w:pPr>
          </w:p>
        </w:tc>
        <w:tc>
          <w:tcPr>
            <w:tcW w:w="3572" w:type="dxa"/>
            <w:tcBorders>
              <w:top w:val="single" w:sz="4" w:space="0" w:color="auto"/>
            </w:tcBorders>
          </w:tcPr>
          <w:p w:rsidR="00751588" w:rsidRPr="00365E56">
            <w:pPr>
              <w:ind w:firstLine="709"/>
              <w:rPr>
                <w:rFonts w:ascii="Times New Roman" w:hAnsi="Times New Roman" w:cs="Times New Roman"/>
                <w:color w:val="000000" w:themeColor="text1"/>
                <w:sz w:val="22"/>
                <w:szCs w:val="22"/>
              </w:rPr>
            </w:pPr>
            <w:r w:rsidRPr="00365E56">
              <w:rPr>
                <w:rFonts w:ascii="Times New Roman" w:hAnsi="Times New Roman" w:cs="Times New Roman"/>
                <w:color w:val="000000" w:themeColor="text1"/>
                <w:sz w:val="22"/>
                <w:szCs w:val="22"/>
              </w:rPr>
              <w:t>М.П. (при наличии)</w:t>
            </w:r>
          </w:p>
        </w:tc>
      </w:tr>
    </w:tbl>
    <w:p w:rsidR="00751588" w:rsidRPr="00365E56">
      <w:pPr>
        <w:widowControl/>
        <w:autoSpaceDE/>
        <w:autoSpaceDN/>
        <w:adjustRightInd/>
        <w:spacing w:after="200" w:line="276" w:lineRule="auto"/>
        <w:rPr>
          <w:rFonts w:ascii="Times New Roman" w:hAnsi="Times New Roman" w:cs="Times New Roman"/>
          <w:bCs/>
          <w:color w:val="000000" w:themeColor="text1"/>
          <w:sz w:val="22"/>
          <w:szCs w:val="22"/>
        </w:rPr>
      </w:pPr>
    </w:p>
    <w:p w:rsidR="00751588" w:rsidRPr="00365E56">
      <w:pPr>
        <w:ind w:firstLine="709"/>
        <w:jc w:val="right"/>
        <w:outlineLvl w:val="1"/>
        <w:rPr>
          <w:rFonts w:ascii="Times New Roman" w:hAnsi="Times New Roman" w:cs="Times New Roman"/>
          <w:sz w:val="22"/>
          <w:szCs w:val="22"/>
        </w:rPr>
      </w:pPr>
      <w:r w:rsidRPr="00365E56">
        <w:rPr>
          <w:rFonts w:ascii="Times New Roman" w:hAnsi="Times New Roman" w:cs="Times New Roman"/>
          <w:color w:val="000000" w:themeColor="text1"/>
          <w:sz w:val="22"/>
          <w:szCs w:val="22"/>
        </w:rPr>
        <w:t>Приложение N 4</w:t>
      </w:r>
    </w:p>
    <w:p w:rsidR="00751588" w:rsidRPr="00365E56">
      <w:pPr>
        <w:spacing w:after="200" w:line="276" w:lineRule="auto"/>
        <w:contextualSpacing/>
        <w:jc w:val="right"/>
        <w:rPr>
          <w:rFonts w:ascii="Times New Roman" w:hAnsi="Times New Roman" w:cs="Times New Roman"/>
          <w:color w:val="000000" w:themeColor="text1"/>
          <w:sz w:val="22"/>
          <w:szCs w:val="22"/>
        </w:rPr>
      </w:pP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к Контракту</w:t>
      </w:r>
    </w:p>
    <w:p w:rsidR="00751588" w:rsidRPr="00365E56">
      <w:pPr>
        <w:ind w:firstLine="709"/>
        <w:jc w:val="right"/>
        <w:rPr>
          <w:rFonts w:ascii="Times New Roman" w:hAnsi="Times New Roman" w:cs="Times New Roman"/>
          <w:sz w:val="22"/>
          <w:szCs w:val="22"/>
        </w:rPr>
      </w:pPr>
      <w:r w:rsidRPr="00365E56">
        <w:rPr>
          <w:rFonts w:ascii="Times New Roman" w:hAnsi="Times New Roman" w:cs="Times New Roman"/>
          <w:sz w:val="22"/>
          <w:szCs w:val="22"/>
        </w:rPr>
        <w:t>от __ ____ 202__ г. N ___</w:t>
      </w:r>
    </w:p>
    <w:p w:rsidR="00751588" w:rsidRPr="00365E56">
      <w:pPr>
        <w:ind w:firstLine="709"/>
        <w:jc w:val="both"/>
        <w:rPr>
          <w:rFonts w:ascii="Times New Roman" w:hAnsi="Times New Roman" w:cs="Times New Roman"/>
          <w:sz w:val="22"/>
          <w:szCs w:val="22"/>
        </w:rPr>
      </w:pPr>
    </w:p>
    <w:p w:rsidR="00751588" w:rsidRPr="00365E56">
      <w:pPr>
        <w:ind w:firstLine="709"/>
        <w:jc w:val="both"/>
        <w:rPr>
          <w:rFonts w:ascii="Times New Roman" w:hAnsi="Times New Roman" w:cs="Times New Roman"/>
          <w:sz w:val="22"/>
          <w:szCs w:val="22"/>
        </w:rPr>
      </w:pP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Инструкция</w:t>
      </w:r>
    </w:p>
    <w:p w:rsidR="00751588" w:rsidRPr="00365E56">
      <w:pPr>
        <w:spacing w:after="1"/>
        <w:jc w:val="center"/>
        <w:rPr>
          <w:rFonts w:ascii="Times New Roman" w:hAnsi="Times New Roman" w:cs="Times New Roman"/>
          <w:b/>
          <w:sz w:val="22"/>
          <w:szCs w:val="22"/>
        </w:rPr>
      </w:pPr>
      <w:r w:rsidRPr="00365E56">
        <w:rPr>
          <w:rFonts w:ascii="Times New Roman" w:hAnsi="Times New Roman" w:cs="Times New Roman"/>
          <w:b/>
          <w:sz w:val="22"/>
          <w:szCs w:val="22"/>
        </w:rPr>
        <w:t xml:space="preserve">о порядке приемки продукции при осуществлении закупок продуктов животного происхождения </w:t>
      </w:r>
    </w:p>
    <w:p w:rsidR="00751588" w:rsidRPr="00365E56">
      <w:pPr>
        <w:pStyle w:val="ConsPlusNormal"/>
        <w:ind w:firstLine="709"/>
        <w:jc w:val="both"/>
        <w:rPr>
          <w:b/>
          <w:sz w:val="22"/>
          <w:szCs w:val="22"/>
        </w:rPr>
      </w:pPr>
      <w:r w:rsidRPr="00365E56">
        <w:rPr>
          <w:b/>
          <w:sz w:val="22"/>
          <w:szCs w:val="22"/>
        </w:rPr>
        <w:t>1.Введение</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Настоящая Инструкция применяется при приёмке продуктов животного происхождения в рамках исполнения контрактов, заключённых в результате осуществления закупок для нужд заказчиков Красноярского края в соответствии</w:t>
      </w:r>
      <w:r w:rsidRPr="00365E56">
        <w:rPr>
          <w:sz w:val="22"/>
          <w:szCs w:val="22"/>
        </w:rPr>
        <w:br/>
        <w:t>с положениями Федерального закона от 05.04.2013 № 44-ФЗ «О контрактной системе</w:t>
      </w:r>
      <w:r w:rsidRPr="00365E56">
        <w:rPr>
          <w:sz w:val="22"/>
          <w:szCs w:val="22"/>
        </w:rPr>
        <w:br/>
        <w:t>в сфере закупок товаров, работ, услуг для государственных и муниципальных нужд» (далее – Федеральный закон 44-ФЗ).</w:t>
      </w:r>
    </w:p>
    <w:p w:rsidR="00751588" w:rsidRPr="00365E56">
      <w:pPr>
        <w:ind w:firstLine="709"/>
        <w:jc w:val="both"/>
        <w:rPr>
          <w:rFonts w:ascii="Times New Roman" w:hAnsi="Times New Roman" w:cs="Times New Roman"/>
          <w:sz w:val="22"/>
          <w:szCs w:val="22"/>
        </w:rPr>
      </w:pPr>
      <w:r w:rsidRPr="00365E56">
        <w:rPr>
          <w:rFonts w:ascii="Times New Roman" w:hAnsi="Times New Roman" w:cs="Times New Roman"/>
          <w:sz w:val="22"/>
          <w:szCs w:val="22"/>
        </w:rPr>
        <w:t>К продуктам животного происхождения (далее – товар, продукция)относится продукция, включенная в Перечень подконтрольных товаров, утвержденный Приказом Министерства сельского хозяйства РФ от 18.12.2015 № 648 «Об утверждении Перечня подконтрольных товаров, подлежащих сопровождению ветеринарными сопроводительными документами».</w:t>
      </w:r>
    </w:p>
    <w:p w:rsidR="00751588" w:rsidRPr="00365E56">
      <w:pPr>
        <w:pStyle w:val="ConsPlusNormal"/>
        <w:ind w:firstLine="709"/>
        <w:jc w:val="both"/>
        <w:rPr>
          <w:b/>
          <w:sz w:val="22"/>
          <w:szCs w:val="22"/>
        </w:rPr>
      </w:pPr>
      <w:r w:rsidRPr="00365E56">
        <w:rPr>
          <w:b/>
          <w:sz w:val="22"/>
          <w:szCs w:val="22"/>
        </w:rPr>
        <w:t>2.Условия приемки продукции заказчиками</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При приемке товара заказчиком осуществляется проверка товара на соответствие условиям заключенного контракта, а также проверка наличия ветеринарного сопроводительного документа в электронном виде на поставляемую продукцию</w:t>
      </w:r>
      <w:r w:rsidRPr="00365E56">
        <w:rPr>
          <w:sz w:val="22"/>
          <w:szCs w:val="22"/>
        </w:rPr>
        <w:br/>
        <w:t xml:space="preserve">– ветеринарного сертификата (далее - сертификат), за исключением случаев, когда наличие данного документа не требуется в соответствии с законодательством РФ.В частности, молоко и молочная продукция подлежат сопровождению ветеринарными сопроводительными документами согласно Кода ТН ВЭД-Группа 04, за исключением молочных продуктов,  выработанных из пастеризованного (ультрапастеризованного, стерилизованного, ультравысокотемпературно-обработанного) молока, или пастеризованных (ультрапестеризованных, стерилизованных, ультравысокотемператруно-обработанных) молочных продуктов, изготовленных промышленным способом </w:t>
      </w:r>
      <w:r w:rsidRPr="00365E56">
        <w:rPr>
          <w:sz w:val="22"/>
          <w:szCs w:val="22"/>
        </w:rPr>
        <w:br/>
        <w:t>и упакованных в потребительскую тару (упаковку), т.е. упаковку, предназначенную для продажи или первичной упаковки продукции, реализуемой конечному потребителю.</w:t>
      </w:r>
    </w:p>
    <w:p w:rsidR="00751588" w:rsidRPr="00365E56">
      <w:pPr>
        <w:pStyle w:val="ConsPlusNormal"/>
        <w:ind w:firstLine="709"/>
        <w:jc w:val="both"/>
        <w:rPr>
          <w:sz w:val="22"/>
          <w:szCs w:val="22"/>
        </w:rPr>
      </w:pPr>
      <w:r w:rsidRPr="00365E56">
        <w:rPr>
          <w:sz w:val="22"/>
          <w:szCs w:val="22"/>
        </w:rPr>
        <w:t>Ветеринарные сопроводительные документы прилагаются к Акту сдачи-приемки товара.</w:t>
      </w:r>
    </w:p>
    <w:p w:rsidR="00751588" w:rsidRPr="00365E56">
      <w:pPr>
        <w:pStyle w:val="ConsPlusNormal"/>
        <w:ind w:firstLine="709"/>
        <w:jc w:val="both"/>
        <w:rPr>
          <w:sz w:val="22"/>
          <w:szCs w:val="22"/>
        </w:rPr>
      </w:pPr>
      <w:r w:rsidRPr="00365E56">
        <w:rPr>
          <w:sz w:val="22"/>
          <w:szCs w:val="22"/>
        </w:rPr>
        <w:t>После передачи товара заказчик производит гашение сертификата в системе ФГИС «Меркурий» в соответствии с Приказом Минсельхоза России от 13.12.2022 № 862 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 бумажных носителях</w:t>
      </w:r>
    </w:p>
    <w:p w:rsidR="00751588" w:rsidRPr="00365E56">
      <w:pPr>
        <w:pStyle w:val="ConsPlusNormal"/>
        <w:ind w:firstLine="709"/>
        <w:jc w:val="both"/>
        <w:rPr>
          <w:color w:val="000000" w:themeColor="text1"/>
          <w:sz w:val="22"/>
          <w:szCs w:val="22"/>
        </w:rPr>
      </w:pPr>
      <w:r w:rsidRPr="00365E56">
        <w:rPr>
          <w:color w:val="000000" w:themeColor="text1"/>
          <w:sz w:val="22"/>
          <w:szCs w:val="22"/>
        </w:rPr>
        <w:t>Для получения возможности осуществления данного действия заказчику необходимо:</w:t>
      </w:r>
    </w:p>
    <w:p w:rsidR="00751588" w:rsidRPr="00365E56">
      <w:pPr>
        <w:pStyle w:val="Heading2"/>
        <w:shd w:val="clear" w:color="auto" w:fill="FFFFFF"/>
        <w:ind w:firstLine="709"/>
        <w:jc w:val="both"/>
        <w:rPr>
          <w:rFonts w:ascii="Times New Roman" w:eastAsia="Times New Roman" w:hAnsi="Times New Roman" w:cs="Times New Roman"/>
          <w:b w:val="0"/>
          <w:bCs w:val="0"/>
          <w:color w:val="000000" w:themeColor="text1"/>
          <w:sz w:val="22"/>
          <w:szCs w:val="22"/>
        </w:rPr>
      </w:pPr>
      <w:r w:rsidRPr="00365E56">
        <w:rPr>
          <w:rFonts w:ascii="Times New Roman" w:eastAsia="Times New Roman" w:hAnsi="Times New Roman" w:cs="Times New Roman"/>
          <w:b w:val="0"/>
          <w:bCs w:val="0"/>
          <w:color w:val="000000" w:themeColor="text1"/>
          <w:sz w:val="22"/>
          <w:szCs w:val="22"/>
        </w:rPr>
        <w:t xml:space="preserve">- зарегистрироваться в системе ФГИС «Меркурий» через краевые государственные казенные учреждения ветеринарии по соответствующему муниципальному образованию </w:t>
      </w:r>
      <w:r w:rsidRPr="00365E56">
        <w:rPr>
          <w:rFonts w:ascii="Times New Roman" w:eastAsia="Times New Roman" w:hAnsi="Times New Roman" w:cs="Times New Roman"/>
          <w:b w:val="0"/>
          <w:bCs w:val="0"/>
          <w:color w:val="000000" w:themeColor="text1"/>
          <w:sz w:val="22"/>
          <w:szCs w:val="22"/>
        </w:rPr>
        <w:br/>
        <w:t>по месту нахождения заказчика, подведомственные службе по ветеринарному надзору Красноярского края(далее - районные (городские) отделы ветеринарии);</w:t>
      </w:r>
    </w:p>
    <w:p w:rsidR="00751588" w:rsidRPr="00365E56">
      <w:pPr>
        <w:pStyle w:val="ConsPlusNormal"/>
        <w:ind w:firstLine="709"/>
        <w:jc w:val="both"/>
        <w:rPr>
          <w:color w:val="000000" w:themeColor="text1"/>
          <w:sz w:val="22"/>
          <w:szCs w:val="22"/>
        </w:rPr>
      </w:pPr>
      <w:r w:rsidRPr="00365E56">
        <w:rPr>
          <w:color w:val="000000" w:themeColor="text1"/>
          <w:sz w:val="22"/>
          <w:szCs w:val="22"/>
        </w:rPr>
        <w:t>- получить логин и пароль для входа в электронную систему с целью гашения ветеринарного сопроводительного документа, по которому поступила продукция, либо оформления возвратного ветеринарного сертификата, в случае возврата продукции поставщику.</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3.Требования к продукции животного происхождения</w:t>
      </w:r>
    </w:p>
    <w:p w:rsidR="00751588" w:rsidRPr="00365E56">
      <w:pPr>
        <w:pStyle w:val="ConsPlusNormal"/>
        <w:ind w:firstLine="709"/>
        <w:jc w:val="both"/>
        <w:rPr>
          <w:sz w:val="22"/>
          <w:szCs w:val="22"/>
        </w:rPr>
      </w:pPr>
    </w:p>
    <w:p w:rsidR="00751588" w:rsidRPr="00365E56">
      <w:pPr>
        <w:pStyle w:val="ConsPlusNormal"/>
        <w:ind w:firstLine="709"/>
        <w:jc w:val="both"/>
        <w:rPr>
          <w:sz w:val="22"/>
          <w:szCs w:val="22"/>
        </w:rPr>
      </w:pPr>
      <w:r w:rsidRPr="00365E56">
        <w:rPr>
          <w:sz w:val="22"/>
          <w:szCs w:val="22"/>
        </w:rPr>
        <w:t xml:space="preserve">При приемке товара Заказчик проверяет соответствие товара условиям контракта </w:t>
      </w:r>
      <w:r w:rsidRPr="00365E56">
        <w:rPr>
          <w:sz w:val="22"/>
          <w:szCs w:val="22"/>
        </w:rPr>
        <w:br/>
        <w:t>и требованиям соответствующих технических регламентов по поставляемому виду продукции. Транспортные средства, предназначенные для перевозки продуктов убоя и мясной продукции, оборудуются средствами, позволяющими соблюдать и регистрировать установленный температурный режим. При поставке продукции в транспортной таре/упаковке проверяется наличие маркировки, сертификата соответствия удостоверения качества, товарно-транспортной накладной, ветеринарного сопроводительного документа. Поставка товара в поврежденной либо вскрытой упаковке не допускается.</w:t>
      </w:r>
    </w:p>
    <w:p w:rsidR="00751588" w:rsidRPr="00365E56">
      <w:pPr>
        <w:pStyle w:val="ConsPlusNormal"/>
        <w:ind w:firstLine="709"/>
        <w:jc w:val="both"/>
        <w:rPr>
          <w:sz w:val="22"/>
          <w:szCs w:val="22"/>
        </w:rPr>
      </w:pPr>
      <w:r w:rsidRPr="00365E56">
        <w:rPr>
          <w:sz w:val="22"/>
          <w:szCs w:val="22"/>
        </w:rPr>
        <w:t xml:space="preserve">При поставке молока и молочной продукции необходимо руководствоваться требованиями разделов </w:t>
      </w:r>
      <w:r w:rsidRPr="00365E56">
        <w:rPr>
          <w:sz w:val="22"/>
          <w:szCs w:val="22"/>
          <w:lang w:val="en-US"/>
        </w:rPr>
        <w:t>II</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XII</w:t>
      </w:r>
      <w:r w:rsidRPr="00365E56">
        <w:rPr>
          <w:sz w:val="22"/>
          <w:szCs w:val="22"/>
        </w:rPr>
        <w:t xml:space="preserve">, </w:t>
      </w:r>
      <w:r w:rsidRPr="00365E56">
        <w:rPr>
          <w:sz w:val="22"/>
          <w:szCs w:val="22"/>
          <w:lang w:val="en-US"/>
        </w:rPr>
        <w:t>XIII</w:t>
      </w:r>
      <w:r w:rsidRPr="00365E56">
        <w:rPr>
          <w:sz w:val="22"/>
          <w:szCs w:val="22"/>
        </w:rPr>
        <w:t xml:space="preserve">, </w:t>
      </w:r>
      <w:r w:rsidRPr="00365E56">
        <w:rPr>
          <w:sz w:val="22"/>
          <w:szCs w:val="22"/>
          <w:lang w:val="en-US"/>
        </w:rPr>
        <w:t>XIV</w:t>
      </w:r>
      <w:r w:rsidRPr="00365E56">
        <w:rPr>
          <w:sz w:val="22"/>
          <w:szCs w:val="22"/>
        </w:rPr>
        <w:t>,</w:t>
      </w:r>
      <w:r w:rsidRPr="00365E56">
        <w:rPr>
          <w:sz w:val="22"/>
          <w:szCs w:val="22"/>
          <w:lang w:val="en-US"/>
        </w:rPr>
        <w:t>XV</w:t>
      </w:r>
      <w:r w:rsidRPr="00365E56">
        <w:rPr>
          <w:sz w:val="22"/>
          <w:szCs w:val="22"/>
        </w:rPr>
        <w:t>Технического Регламента Таможенного союза ТР ТС 033/2013 «О безопасности молока и молочной продукции».</w:t>
      </w:r>
    </w:p>
    <w:p w:rsidR="00751588" w:rsidRPr="00365E56">
      <w:pPr>
        <w:pStyle w:val="ConsPlusNormal"/>
        <w:ind w:firstLine="709"/>
        <w:jc w:val="both"/>
        <w:rPr>
          <w:sz w:val="22"/>
          <w:szCs w:val="22"/>
        </w:rPr>
      </w:pPr>
      <w:r w:rsidRPr="00365E56">
        <w:rPr>
          <w:sz w:val="22"/>
          <w:szCs w:val="22"/>
        </w:rPr>
        <w:t xml:space="preserve">При поставке мясной продукции необходимо руководствоваться требованиями раздела </w:t>
      </w:r>
      <w:r w:rsidRPr="00365E56">
        <w:rPr>
          <w:sz w:val="22"/>
          <w:szCs w:val="22"/>
          <w:lang w:val="en-US"/>
        </w:rPr>
        <w:t>IX</w:t>
      </w:r>
      <w:r w:rsidRPr="00365E56">
        <w:rPr>
          <w:sz w:val="22"/>
          <w:szCs w:val="22"/>
        </w:rPr>
        <w:t>,</w:t>
      </w:r>
      <w:r w:rsidRPr="00365E56">
        <w:rPr>
          <w:sz w:val="22"/>
          <w:szCs w:val="22"/>
          <w:lang w:val="en-US"/>
        </w:rPr>
        <w:t>X</w:t>
      </w:r>
      <w:r w:rsidRPr="00365E56">
        <w:rPr>
          <w:sz w:val="22"/>
          <w:szCs w:val="22"/>
        </w:rPr>
        <w:t>,</w:t>
      </w:r>
      <w:r w:rsidRPr="00365E56">
        <w:rPr>
          <w:sz w:val="22"/>
          <w:szCs w:val="22"/>
          <w:lang w:val="en-US"/>
        </w:rPr>
        <w:t>XI</w:t>
      </w:r>
      <w:r w:rsidRPr="00365E56">
        <w:rPr>
          <w:sz w:val="22"/>
          <w:szCs w:val="22"/>
        </w:rPr>
        <w:t xml:space="preserve"> Технического Регламента Таможенного союза ТР ТС 034/2013</w:t>
      </w:r>
      <w:r w:rsidRPr="00365E56">
        <w:rPr>
          <w:sz w:val="22"/>
          <w:szCs w:val="22"/>
        </w:rPr>
        <w:br/>
        <w:t xml:space="preserve">«О безопасности мяса и мясной продукции» к транспортировке продукции и пунктами </w:t>
      </w:r>
      <w:r w:rsidRPr="00365E56">
        <w:rPr>
          <w:sz w:val="22"/>
          <w:szCs w:val="22"/>
        </w:rPr>
        <w:br/>
        <w:t>107-126 данного Регламента - к маркировке.</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4.Действия заказчика при поступлении продукции, не соответствующей требованиям законодательства</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4.1. В случае наличия обоснованных сомнений в качестве поставляемой продукции, в частности в случае присутствия явно выраженных признаков порчи (несвойственный продукции запах, несоответствующая консистенция, изменение цвета, наличие плесени</w:t>
      </w:r>
      <w:r w:rsidRPr="00365E56">
        <w:rPr>
          <w:sz w:val="22"/>
          <w:szCs w:val="22"/>
        </w:rPr>
        <w:br/>
        <w:t xml:space="preserve">и др.), а также в случаях отсутствия сопроводительных документов </w:t>
      </w:r>
      <w:r w:rsidRPr="00365E56">
        <w:rPr>
          <w:sz w:val="22"/>
          <w:szCs w:val="22"/>
        </w:rPr>
        <w:br/>
        <w:t xml:space="preserve">на товар (необходимость наличия которых установлена положениями действующего законодательства, в том числе соответствующими техническими регламентами), несоответствия представленных документов условиям контракта и/или поставленному товару, поставки товара в ненадлежащей (не соответствующей условиям контракта, технических регламентов или иным положениям законодательства) упаковке, Заказчик </w:t>
      </w:r>
      <w:r w:rsidRPr="00365E56">
        <w:rPr>
          <w:sz w:val="22"/>
          <w:szCs w:val="22"/>
        </w:rPr>
        <w:br/>
        <w:t>не принимает продукцию  и сообщает поставщику о необходимости замены такого товара.</w:t>
      </w:r>
    </w:p>
    <w:p w:rsidR="00751588" w:rsidRPr="00365E56">
      <w:pPr>
        <w:pStyle w:val="ConsPlusNormal"/>
        <w:ind w:firstLine="709"/>
        <w:jc w:val="both"/>
        <w:rPr>
          <w:sz w:val="22"/>
          <w:szCs w:val="22"/>
        </w:rPr>
      </w:pPr>
      <w:r w:rsidRPr="00365E56">
        <w:rPr>
          <w:sz w:val="22"/>
          <w:szCs w:val="22"/>
        </w:rPr>
        <w:t>4.2. В случае согласия поставщика на замену товара оформляется возвратный ветеринарный сертификат на продукцию. Поставщик забирает товар и производит замену в сроки, установленные контрактом для поставки продукции.</w:t>
      </w:r>
    </w:p>
    <w:p w:rsidR="00751588" w:rsidRPr="00365E56">
      <w:pPr>
        <w:pStyle w:val="ConsPlusNormal"/>
        <w:ind w:firstLine="709"/>
        <w:jc w:val="both"/>
        <w:rPr>
          <w:sz w:val="22"/>
          <w:szCs w:val="22"/>
        </w:rPr>
      </w:pPr>
      <w:r w:rsidRPr="00365E56">
        <w:rPr>
          <w:sz w:val="22"/>
          <w:szCs w:val="22"/>
        </w:rPr>
        <w:t xml:space="preserve">4.3. В случае отказа поставщика от замены товара, осуществленного в порядке, предусмотренном положениями заключенного контракта и законодательства,рекомендуется провести экспертизу товара с привлечением специалиста государственной ветеринарной службы соответствующего районного (городского) отдела ветеринарии, </w:t>
      </w:r>
      <w:r w:rsidRPr="00365E56">
        <w:rPr>
          <w:sz w:val="22"/>
          <w:szCs w:val="22"/>
        </w:rPr>
        <w:br/>
        <w:t>и при необходимости  произвести отбор проб продукции для проведения лабораторных испытаний.</w:t>
      </w:r>
    </w:p>
    <w:p w:rsidR="00751588" w:rsidRPr="00365E56">
      <w:pPr>
        <w:pStyle w:val="ConsPlusNormal"/>
        <w:ind w:firstLine="709"/>
        <w:jc w:val="both"/>
        <w:rPr>
          <w:sz w:val="22"/>
          <w:szCs w:val="22"/>
        </w:rPr>
      </w:pPr>
      <w:r w:rsidRPr="00365E56">
        <w:rPr>
          <w:sz w:val="22"/>
          <w:szCs w:val="22"/>
        </w:rPr>
        <w:t xml:space="preserve">4.3.1. Заказчик сообщает о необходимости участия в оценке качества </w:t>
      </w:r>
      <w:r w:rsidRPr="00365E56">
        <w:rPr>
          <w:sz w:val="22"/>
          <w:szCs w:val="22"/>
        </w:rPr>
        <w:br/>
        <w:t xml:space="preserve">и безопасности поступившей продукции руководителюсоответствующего районного (городского) отдела ветеринариипосредством телефонной (мобильной) связи, либо </w:t>
      </w:r>
      <w:r w:rsidRPr="00365E56">
        <w:rPr>
          <w:sz w:val="22"/>
          <w:szCs w:val="22"/>
        </w:rPr>
        <w:br/>
        <w:t>на адрес электронной почты,опубликованные на официальном сайте.</w:t>
      </w:r>
    </w:p>
    <w:p w:rsidR="00751588" w:rsidRPr="00365E56">
      <w:pPr>
        <w:pStyle w:val="ConsPlusNormal"/>
        <w:ind w:firstLine="709"/>
        <w:jc w:val="both"/>
        <w:rPr>
          <w:sz w:val="22"/>
          <w:szCs w:val="22"/>
        </w:rPr>
      </w:pPr>
      <w:r w:rsidRPr="00365E56">
        <w:rPr>
          <w:sz w:val="22"/>
          <w:szCs w:val="22"/>
        </w:rPr>
        <w:t xml:space="preserve">4.3.2. По решению заказчика согласовывается время прибытия ветеринарного специалиста и поставщика в учреждение. В случае наличия у заказчика обоснованных сомнений в качестве поставляемой продукции, в частности, в случае присутствия явно выраженных признаков порчи, заказчик указывает на необходимость привлечения </w:t>
      </w:r>
      <w:r w:rsidRPr="00365E56">
        <w:rPr>
          <w:sz w:val="22"/>
          <w:szCs w:val="22"/>
        </w:rPr>
        <w:br/>
        <w:t>к экспертизе государственного ветеринарного инспектора.</w:t>
      </w:r>
    </w:p>
    <w:p w:rsidR="00751588" w:rsidRPr="00365E56">
      <w:pPr>
        <w:pStyle w:val="ConsPlusNormal"/>
        <w:ind w:firstLine="709"/>
        <w:jc w:val="both"/>
        <w:rPr>
          <w:sz w:val="22"/>
          <w:szCs w:val="22"/>
        </w:rPr>
      </w:pPr>
      <w:r w:rsidRPr="00365E56">
        <w:rPr>
          <w:sz w:val="22"/>
          <w:szCs w:val="22"/>
        </w:rPr>
        <w:t>4.3.3. По прибытию в учреждение ветеринарный специалист проверяет соответствие продукции представленным документам(ветеринарным сертификатам, товаротранспортным накладным), а также проверяет маркировку продукции и условия доставки.</w:t>
      </w:r>
    </w:p>
    <w:p w:rsidR="00751588" w:rsidRPr="00365E56">
      <w:pPr>
        <w:pStyle w:val="ConsPlusNormal"/>
        <w:ind w:firstLine="709"/>
        <w:jc w:val="both"/>
        <w:rPr>
          <w:sz w:val="22"/>
          <w:szCs w:val="22"/>
        </w:rPr>
      </w:pPr>
      <w:r w:rsidRPr="00365E56">
        <w:rPr>
          <w:sz w:val="22"/>
          <w:szCs w:val="22"/>
        </w:rPr>
        <w:t>4.3.4. В случае необходимости, ветеринарнымспециалистом в присутствии поставщика и заказчикапроизводится отбор проб поступившей продукции (с отбором  контрольной пробы), в соответствии с требованиями соответствующих технических регламентов иГОСТ в зависимости от вида продукции, в том числе</w:t>
      </w:r>
    </w:p>
    <w:p w:rsidR="00751588" w:rsidRPr="00365E56">
      <w:pPr>
        <w:pStyle w:val="ConsPlusNormal"/>
        <w:ind w:firstLine="709"/>
        <w:jc w:val="both"/>
        <w:rPr>
          <w:sz w:val="22"/>
          <w:szCs w:val="22"/>
        </w:rPr>
      </w:pPr>
      <w:r w:rsidRPr="00365E56">
        <w:rPr>
          <w:sz w:val="22"/>
          <w:szCs w:val="22"/>
        </w:rPr>
        <w:t xml:space="preserve">при отборе проб молока и молочной продукции -ГОСТ  Р ИСО 707-2010 «Молоко </w:t>
      </w:r>
      <w:r w:rsidRPr="00365E56">
        <w:rPr>
          <w:sz w:val="22"/>
          <w:szCs w:val="22"/>
        </w:rPr>
        <w:br/>
        <w:t xml:space="preserve">и молочные продукты. Руководство по отбору проб»; ГОСТ 26809.1-2014 «Молоко </w:t>
      </w:r>
      <w:r w:rsidRPr="00365E56">
        <w:rPr>
          <w:sz w:val="22"/>
          <w:szCs w:val="22"/>
        </w:rPr>
        <w:br/>
        <w:t>и  молочная продукция. Правила приемки, методы отбора и подготовка проб к анализу. Часть 1. Молоко, молочные, молочные составные и молокосодержащие продукты»; ГОСТ 26809.2-2014 «</w:t>
      </w:r>
      <w:r w:rsidRPr="00365E56">
        <w:rPr>
          <w:spacing w:val="2"/>
          <w:sz w:val="22"/>
          <w:szCs w:val="22"/>
        </w:rPr>
        <w:t xml:space="preserve">Молоко и молочная продукция. Правила приемки, методы отбора </w:t>
      </w:r>
      <w:r w:rsidRPr="00365E56">
        <w:rPr>
          <w:spacing w:val="2"/>
          <w:sz w:val="22"/>
          <w:szCs w:val="22"/>
        </w:rPr>
        <w:br/>
        <w:t xml:space="preserve">и подготовка проб к анализу. Часть 2. Масло из коровьего молока, спреды, сыры </w:t>
      </w:r>
      <w:r w:rsidRPr="00365E56">
        <w:rPr>
          <w:spacing w:val="2"/>
          <w:sz w:val="22"/>
          <w:szCs w:val="22"/>
        </w:rPr>
        <w:br/>
        <w:t>и сырные продукты, плавленые сыры и плавленые сырные продукты»</w:t>
      </w:r>
      <w:r w:rsidRPr="00365E56">
        <w:rPr>
          <w:sz w:val="22"/>
          <w:szCs w:val="22"/>
        </w:rPr>
        <w:t>;</w:t>
      </w:r>
    </w:p>
    <w:p w:rsidR="00751588" w:rsidRPr="00365E56">
      <w:pPr>
        <w:pStyle w:val="ConsPlusNormal"/>
        <w:ind w:firstLine="709"/>
        <w:jc w:val="both"/>
        <w:rPr>
          <w:sz w:val="22"/>
          <w:szCs w:val="22"/>
        </w:rPr>
      </w:pPr>
      <w:r w:rsidRPr="00365E56">
        <w:rPr>
          <w:sz w:val="22"/>
          <w:szCs w:val="22"/>
        </w:rPr>
        <w:t xml:space="preserve">при отборе проб мяса и мясной продукции – ГОСТ Р 51447-99 «Мясо и мясные продукты. Методы отбора проб»; ГОСТ 7269-2015 «Мясо. Методы отбора образцов </w:t>
      </w:r>
      <w:r w:rsidRPr="00365E56">
        <w:rPr>
          <w:sz w:val="22"/>
          <w:szCs w:val="22"/>
        </w:rPr>
        <w:br/>
        <w:t>и органолептические методы определения свежести».</w:t>
      </w:r>
    </w:p>
    <w:p w:rsidR="00751588" w:rsidRPr="00365E56">
      <w:pPr>
        <w:pStyle w:val="ConsPlusNormal"/>
        <w:ind w:firstLine="709"/>
        <w:jc w:val="both"/>
        <w:rPr>
          <w:sz w:val="22"/>
          <w:szCs w:val="22"/>
        </w:rPr>
      </w:pPr>
      <w:r w:rsidRPr="00365E56">
        <w:rPr>
          <w:sz w:val="22"/>
          <w:szCs w:val="22"/>
        </w:rPr>
        <w:t>4.3.5. Составляется акт отбора проб с указанием, на какие лабораторные параметры должна быть исследована продукция. Данный акт подписывается ветеринарным специалистом,государственным ветеринарным инспектором, заказчиком и поставщиком. В акте указывается, что исследование проводится в рамках осуществления Службой ветеринарного надзора Красноярского края контрольных(надзорных) функций. В данном случае лабораторные исследования проводятся на безвозмездной основе. При отказе поставщика от подписи в акте отбора проб составляется акт об отказе.</w:t>
      </w:r>
    </w:p>
    <w:p w:rsidR="00751588" w:rsidRPr="00365E56">
      <w:pPr>
        <w:pStyle w:val="ConsPlusNormal"/>
        <w:ind w:firstLine="709"/>
        <w:jc w:val="both"/>
        <w:rPr>
          <w:sz w:val="22"/>
          <w:szCs w:val="22"/>
        </w:rPr>
      </w:pPr>
      <w:r w:rsidRPr="00365E56">
        <w:rPr>
          <w:sz w:val="22"/>
          <w:szCs w:val="22"/>
        </w:rPr>
        <w:t>4.3.6.Пробы пломбируются и вместе с актом отбора проб доставляются ветеринарным специалистом для исследования в аккредитованную ветеринарную лабораторию.</w:t>
      </w:r>
    </w:p>
    <w:p w:rsidR="00751588" w:rsidRPr="00365E56">
      <w:pPr>
        <w:pStyle w:val="ConsPlusNormal"/>
        <w:ind w:firstLine="709"/>
        <w:jc w:val="both"/>
        <w:rPr>
          <w:sz w:val="22"/>
          <w:szCs w:val="22"/>
        </w:rPr>
      </w:pPr>
      <w:r w:rsidRPr="00365E56">
        <w:rPr>
          <w:sz w:val="22"/>
          <w:szCs w:val="22"/>
        </w:rPr>
        <w:t xml:space="preserve">4.3.7. На период лабораторных исследований продукция находится </w:t>
      </w:r>
      <w:r w:rsidRPr="00365E56">
        <w:rPr>
          <w:sz w:val="22"/>
          <w:szCs w:val="22"/>
        </w:rPr>
        <w:br/>
        <w:t xml:space="preserve">на ответственном хранении у заказчика, использование (употребление) продукции </w:t>
      </w:r>
      <w:r w:rsidRPr="00365E56">
        <w:rPr>
          <w:sz w:val="22"/>
          <w:szCs w:val="22"/>
        </w:rPr>
        <w:br/>
        <w:t>до получения результата исследований не допускается.</w:t>
      </w:r>
    </w:p>
    <w:p w:rsidR="00751588" w:rsidRPr="00365E56">
      <w:pPr>
        <w:pStyle w:val="ConsPlusNormal"/>
        <w:ind w:firstLine="709"/>
        <w:jc w:val="both"/>
        <w:rPr>
          <w:sz w:val="22"/>
          <w:szCs w:val="22"/>
        </w:rPr>
      </w:pPr>
      <w:r w:rsidRPr="00365E56">
        <w:rPr>
          <w:sz w:val="22"/>
          <w:szCs w:val="22"/>
        </w:rPr>
        <w:t>4.3.8. Привлечение поставщика к процедуре отбора проб рекомендуется с целью минимизации рисков в случае возникновения споров по исполнению условий контракта между заказчиком и поставщиком. При этом действия, указанные в подпунктах4.3.2 – 4.3.5 настоящей Инструкции, в отдельных случаях могут быть осуществлены в отсутствие представителя поставщика в рамках проведения экспертизы продукции с привлечением экспертной организации в соответствии с условиями контракта, заключенного между заказчиком и поставщиком.</w:t>
      </w:r>
    </w:p>
    <w:p w:rsidR="00751588" w:rsidRPr="00365E56">
      <w:pPr>
        <w:pStyle w:val="ConsPlusNormal"/>
        <w:ind w:firstLine="709"/>
        <w:jc w:val="both"/>
        <w:rPr>
          <w:sz w:val="22"/>
          <w:szCs w:val="22"/>
        </w:rPr>
      </w:pPr>
    </w:p>
    <w:p w:rsidR="00751588" w:rsidRPr="00365E56">
      <w:pPr>
        <w:pStyle w:val="ConsPlusNormal"/>
        <w:ind w:firstLine="709"/>
        <w:jc w:val="both"/>
        <w:rPr>
          <w:b/>
          <w:sz w:val="22"/>
          <w:szCs w:val="22"/>
        </w:rPr>
      </w:pPr>
      <w:r w:rsidRPr="00365E56">
        <w:rPr>
          <w:b/>
          <w:sz w:val="22"/>
          <w:szCs w:val="22"/>
        </w:rPr>
        <w:t>5. Решение по использованию продукции</w:t>
      </w:r>
    </w:p>
    <w:p w:rsidR="00751588" w:rsidRPr="00365E56">
      <w:pPr>
        <w:pStyle w:val="ConsPlusNormal"/>
        <w:ind w:firstLine="709"/>
        <w:jc w:val="both"/>
        <w:rPr>
          <w:b/>
          <w:sz w:val="22"/>
          <w:szCs w:val="22"/>
        </w:rPr>
      </w:pPr>
    </w:p>
    <w:p w:rsidR="00751588" w:rsidRPr="00365E56">
      <w:pPr>
        <w:pStyle w:val="ConsPlusNormal"/>
        <w:ind w:firstLine="709"/>
        <w:jc w:val="both"/>
        <w:rPr>
          <w:sz w:val="22"/>
          <w:szCs w:val="22"/>
        </w:rPr>
      </w:pPr>
      <w:r w:rsidRPr="00365E56">
        <w:rPr>
          <w:sz w:val="22"/>
          <w:szCs w:val="22"/>
        </w:rPr>
        <w:t>5.1.Заказчик получает от ветеринарной лаборатории протокол испытания продукции, по результатам котороговетеринарным специалистом принимается решение</w:t>
      </w:r>
      <w:r w:rsidRPr="00365E56">
        <w:rPr>
          <w:sz w:val="22"/>
          <w:szCs w:val="22"/>
        </w:rPr>
        <w:br/>
        <w:t>по использованию продукции.</w:t>
      </w:r>
    </w:p>
    <w:p w:rsidR="00751588" w:rsidRPr="00365E56">
      <w:pPr>
        <w:pStyle w:val="ConsPlusNormal"/>
        <w:ind w:firstLine="709"/>
        <w:jc w:val="both"/>
        <w:rPr>
          <w:sz w:val="22"/>
          <w:szCs w:val="22"/>
        </w:rPr>
      </w:pPr>
      <w:r w:rsidRPr="00365E56">
        <w:rPr>
          <w:sz w:val="22"/>
          <w:szCs w:val="22"/>
        </w:rPr>
        <w:t>5.1.2. В случае выявления некачественной и небезопасной продукции она может быть возвращена поставщику, с дальнейшим применением контрольно(надзорных) мероприятий на объектах, откуда поставлялась продукция.</w:t>
      </w:r>
    </w:p>
    <w:p w:rsidR="00751588" w:rsidRPr="00365E56">
      <w:pPr>
        <w:pStyle w:val="ConsPlusNormal"/>
        <w:ind w:firstLine="709"/>
        <w:jc w:val="both"/>
        <w:rPr>
          <w:sz w:val="22"/>
          <w:szCs w:val="22"/>
        </w:rPr>
      </w:pPr>
      <w:r w:rsidRPr="00365E56">
        <w:rPr>
          <w:sz w:val="22"/>
          <w:szCs w:val="22"/>
        </w:rPr>
        <w:t>5.1.3. Продукция может быть утилизирована, с участием органа ветеринарного контроля.</w:t>
      </w:r>
    </w:p>
    <w:p w:rsidR="00751588" w:rsidRPr="00365E56">
      <w:pPr>
        <w:pStyle w:val="ConsPlusNormal"/>
        <w:ind w:firstLine="709"/>
        <w:jc w:val="both"/>
        <w:rPr>
          <w:sz w:val="22"/>
          <w:szCs w:val="22"/>
        </w:rPr>
      </w:pPr>
      <w:r w:rsidRPr="00365E56">
        <w:rPr>
          <w:sz w:val="22"/>
          <w:szCs w:val="22"/>
        </w:rPr>
        <w:t>5.1.4. Продукция может быть уничтожена как биологические отходы под контролем ветеринарной службы территории, с отметкой в акте выполненных работ предприятием, где производилось уничтожение.</w:t>
      </w:r>
    </w:p>
    <w:p w:rsidRPr="00365E56">
      <w:pPr>
        <w:ind w:firstLine="709"/>
        <w:jc w:val="right"/>
        <w:outlineLvl w:val="1"/>
        <w:rPr>
          <w:rFonts w:ascii="Times New Roman" w:hAnsi="Times New Roman" w:cs="Times New Roman"/>
          <w:color w:val="000000" w:themeColor="text1"/>
          <w:sz w:val="22"/>
          <w:szCs w:val="22"/>
        </w:rPr>
      </w:pPr>
    </w:p>
    <w:p w:rsidR="00751588" w:rsidRPr="00365E56">
      <w:pPr>
        <w:ind w:firstLine="709"/>
        <w:jc w:val="both"/>
        <w:rPr>
          <w:rFonts w:ascii="Times New Roman" w:hAnsi="Times New Roman" w:cs="Times New Roman"/>
          <w:color w:val="000000" w:themeColor="text1"/>
          <w:sz w:val="22"/>
          <w:szCs w:val="22"/>
        </w:rPr>
      </w:pPr>
    </w:p>
    <w:p w:rsidR="00751588" w:rsidRPr="00365E56">
      <w:pPr>
        <w:keepNext/>
        <w:keepLines/>
        <w:jc w:val="both"/>
        <w:rPr>
          <w:rFonts w:ascii="Times New Roman" w:hAnsi="Times New Roman" w:cs="Times New Roman"/>
          <w:color w:val="000000" w:themeColor="text1"/>
          <w:sz w:val="22"/>
          <w:szCs w:val="22"/>
        </w:rPr>
      </w:pPr>
    </w:p>
    <w:p w:rsidRPr="00365E56">
      <w:pPr>
        <w:keepNext/>
        <w:keepLines/>
        <w:rPr>
          <w:rFonts w:ascii="Times New Roman" w:hAnsi="Times New Roman" w:cs="Times New Roman"/>
          <w:bCs/>
          <w:color w:val="000000" w:themeColor="text1"/>
          <w:sz w:val="22"/>
          <w:szCs w:val="22"/>
        </w:rPr>
      </w:pPr>
    </w:p>
    <w:p w:rsidR="00751588">
      <w:pPr>
        <w:keepNext/>
        <w:keepLines/>
        <w:rPr>
          <w:rFonts w:ascii="Times New Roman" w:hAnsi="Times New Roman" w:cs="Times New Roman"/>
          <w:color w:val="000000" w:themeColor="text1"/>
          <w:sz w:val="22"/>
          <w:szCs w:val="22"/>
        </w:rPr>
      </w:pPr>
    </w:p>
    <w:p w:rsidR="00751588">
      <w:pPr>
        <w:widowControl/>
        <w:autoSpaceDE/>
        <w:autoSpaceDN/>
        <w:adjustRightInd/>
        <w:spacing w:after="200" w:line="276" w:lineRule="auto"/>
        <w:rPr>
          <w:rFonts w:ascii="Times New Roman" w:hAnsi="Times New Roman" w:cs="Times New Roman"/>
          <w:color w:val="000000" w:themeColor="text1"/>
          <w:sz w:val="22"/>
          <w:szCs w:val="22"/>
        </w:rPr>
        <w:sectPr>
          <w:pgSz w:w="11906" w:h="16838"/>
          <w:pgMar w:top="1134" w:right="850" w:bottom="1134" w:left="1276" w:header="708" w:footer="708" w:gutter="0"/>
          <w:cols w:space="708"/>
          <w:docGrid w:linePitch="360"/>
        </w:sectPr>
      </w:pPr>
      <w:r>
        <w:rPr>
          <w:rFonts w:ascii="Times New Roman" w:hAnsi="Times New Roman" w:cs="Times New Roman"/>
          <w:color w:val="000000" w:themeColor="text1"/>
          <w:sz w:val="22"/>
          <w:szCs w:val="22"/>
        </w:rPr>
        <w:br w:type="page"/>
      </w:r>
    </w:p>
    <w:p w:rsidR="00751588">
      <w:pPr>
        <w:widowControl/>
        <w:autoSpaceDE/>
        <w:autoSpaceDN/>
        <w:adjustRightInd/>
        <w:spacing w:after="200" w:line="276" w:lineRule="auto"/>
        <w:rPr>
          <w:rFonts w:ascii="Times New Roman" w:hAnsi="Times New Roman" w:cs="Times New Roman"/>
          <w:color w:val="000000" w:themeColor="text1"/>
          <w:sz w:val="22"/>
          <w:szCs w:val="22"/>
        </w:rPr>
      </w:pPr>
    </w:p>
    <w:sectPr>
      <w:pgSz w:w="11906" w:h="16838"/>
      <w:pgMar w:top="1134" w:right="1701"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MS Mincho">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monospace">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9484219"/>
    <w:multiLevelType w:val="multilevel"/>
    <w:tmpl w:val="09484219"/>
    <w:lvl w:ilvl="0">
      <w:start w:val="1"/>
      <w:numFmt w:val="decimal"/>
      <w:suff w:val="space"/>
      <w:lvlText w:val="%1."/>
      <w:lvlJc w:val="left"/>
      <w:rPr>
        <w:rFonts w:ascii="Times New Roman" w:hAnsi="Times New Roman" w:cs="Times New Roman" w:hint="default"/>
        <w:b/>
        <w:i w:val="0"/>
        <w:color w:val="auto"/>
        <w:sz w:val="24"/>
        <w:szCs w:val="24"/>
      </w:rPr>
    </w:lvl>
    <w:lvl w:ilvl="1">
      <w:start w:val="1"/>
      <w:numFmt w:val="decimal"/>
      <w:pStyle w:val="a1"/>
      <w:suff w:val="space"/>
      <w:lvlText w:val="%1.%2."/>
      <w:lvlJc w:val="left"/>
      <w:pPr>
        <w:ind w:left="567"/>
      </w:pPr>
      <w:rPr>
        <w:rFonts w:ascii="Times New Roman" w:hAnsi="Times New Roman" w:cs="Times New Roman" w:hint="default"/>
        <w:b w:val="0"/>
        <w:i w:val="0"/>
        <w:sz w:val="24"/>
        <w:szCs w:val="24"/>
      </w:rPr>
    </w:lvl>
    <w:lvl w:ilvl="2">
      <w:start w:val="1"/>
      <w:numFmt w:val="decimal"/>
      <w:lvlText w:val="%1.%2.%3."/>
      <w:lvlJc w:val="left"/>
      <w:pPr>
        <w:tabs>
          <w:tab w:val="left" w:pos="1440"/>
        </w:tabs>
        <w:ind w:left="1224" w:hanging="504"/>
      </w:pPr>
      <w:rPr>
        <w:rFonts w:cs="Times New Roman"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noPunctuationKerning/>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qFormat="1"/>
    <w:lsdException w:name="header" w:semiHidden="0" w:uiPriority="0" w:unhideWhenUsed="0" w:qFormat="1"/>
    <w:lsdException w:name="footer" w:semiHidden="0" w:uiPriority="0" w:unhideWhenUsed="0" w:qFormat="1"/>
    <w:lsdException w:name="caption" w:uiPriority="35" w:qFormat="1"/>
    <w:lsdException w:name="footnote reference" w:semiHidden="0" w:uiPriority="0" w:unhideWhenUsed="0" w:qFormat="1"/>
    <w:lsdException w:name="endnote reference" w:semiHidden="0" w:uiPriority="0" w:unhideWhenUsed="0" w:qFormat="1"/>
    <w:lsdException w:name="endnote text"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3"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Web)" w:semiHidden="0" w:qFormat="1"/>
    <w:lsdException w:name="HTML Preformatted" w:semiHidden="0" w:qFormat="1"/>
    <w:lsdException w:name="Normal Table" w:qFormat="1"/>
    <w:lsdException w:name="annotation subject" w:qFormat="1"/>
    <w:lsdException w:name="Balloon Text" w:qFormat="1"/>
    <w:lsdException w:name="Table Grid" w:semiHidden="0" w:uiPriority="59" w:unhideWhenUsed="0" w:qFormat="1"/>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Arial" w:eastAsia="Times New Roman" w:hAnsi="Arial" w:cs="Arial"/>
      <w:sz w:val="18"/>
      <w:szCs w:val="18"/>
    </w:rPr>
  </w:style>
  <w:style w:type="paragraph" w:styleId="Heading1">
    <w:name w:val="heading 1"/>
    <w:basedOn w:val="Normal"/>
    <w:next w:val="Normal"/>
    <w:link w:val="10"/>
    <w:qFormat/>
    <w:pPr>
      <w:keepNext/>
      <w:spacing w:before="240" w:after="60"/>
      <w:outlineLvl w:val="0"/>
    </w:pPr>
    <w:rPr>
      <w:b/>
      <w:bCs/>
      <w:kern w:val="32"/>
      <w:sz w:val="32"/>
      <w:szCs w:val="32"/>
    </w:rPr>
  </w:style>
  <w:style w:type="paragraph" w:styleId="Heading2">
    <w:name w:val="heading 2"/>
    <w:basedOn w:val="Normal"/>
    <w:next w:val="Normal"/>
    <w:link w:val="2"/>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
    <w:uiPriority w:val="9"/>
    <w:semiHidden/>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
    <w:qFormat/>
    <w:pPr>
      <w:keepNext/>
      <w:jc w:val="righ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qFormat/>
    <w:rPr>
      <w:vertAlign w:val="superscript"/>
    </w:rPr>
  </w:style>
  <w:style w:type="character" w:styleId="EndnoteReference">
    <w:name w:val="endnote reference"/>
    <w:basedOn w:val="DefaultParagraphFont"/>
    <w:qFormat/>
    <w:rPr>
      <w:vertAlign w:val="superscript"/>
    </w:rPr>
  </w:style>
  <w:style w:type="character" w:styleId="Hyperlink">
    <w:name w:val="Hyperlink"/>
    <w:qFormat/>
    <w:rPr>
      <w:color w:val="0000FF"/>
      <w:u w:val="single"/>
    </w:rPr>
  </w:style>
  <w:style w:type="paragraph" w:styleId="BalloonText">
    <w:name w:val="Balloon Text"/>
    <w:basedOn w:val="Normal"/>
    <w:link w:val="a3"/>
    <w:uiPriority w:val="99"/>
    <w:semiHidden/>
    <w:unhideWhenUsed/>
    <w:qFormat/>
    <w:rPr>
      <w:rFonts w:ascii="Segoe UI" w:hAnsi="Segoe UI" w:cs="Segoe UI"/>
    </w:rPr>
  </w:style>
  <w:style w:type="paragraph" w:styleId="BodyTextIndent3">
    <w:name w:val="Body Text Indent 3"/>
    <w:basedOn w:val="Normal"/>
    <w:link w:val="31"/>
    <w:uiPriority w:val="99"/>
    <w:semiHidden/>
    <w:unhideWhenUsed/>
    <w:qFormat/>
    <w:pPr>
      <w:spacing w:after="120"/>
      <w:ind w:left="283"/>
    </w:pPr>
    <w:rPr>
      <w:sz w:val="16"/>
      <w:szCs w:val="16"/>
    </w:rPr>
  </w:style>
  <w:style w:type="paragraph" w:styleId="EndnoteText">
    <w:name w:val="endnote text"/>
    <w:basedOn w:val="Normal"/>
    <w:link w:val="a2"/>
    <w:qFormat/>
    <w:rPr>
      <w:rFonts w:eastAsia="SimSun" w:cs="Times New Roman"/>
      <w:sz w:val="20"/>
      <w:szCs w:val="20"/>
    </w:rPr>
  </w:style>
  <w:style w:type="paragraph" w:styleId="CommentText">
    <w:name w:val="annotation text"/>
    <w:basedOn w:val="Normal"/>
    <w:link w:val="a4"/>
    <w:uiPriority w:val="99"/>
    <w:semiHidden/>
    <w:unhideWhenUsed/>
    <w:qFormat/>
    <w:rPr>
      <w:sz w:val="20"/>
      <w:szCs w:val="20"/>
    </w:rPr>
  </w:style>
  <w:style w:type="paragraph" w:styleId="CommentSubject">
    <w:name w:val="annotation subject"/>
    <w:basedOn w:val="CommentText"/>
    <w:next w:val="CommentText"/>
    <w:link w:val="a5"/>
    <w:uiPriority w:val="99"/>
    <w:semiHidden/>
    <w:unhideWhenUsed/>
    <w:qFormat/>
    <w:rPr>
      <w:b/>
      <w:bCs/>
    </w:rPr>
  </w:style>
  <w:style w:type="paragraph" w:styleId="FootnoteText">
    <w:name w:val="footnote text"/>
    <w:basedOn w:val="Normal"/>
    <w:link w:val="a6"/>
    <w:qFormat/>
    <w:rPr>
      <w:rFonts w:cs="Times New Roman"/>
      <w:sz w:val="20"/>
      <w:szCs w:val="20"/>
    </w:rPr>
  </w:style>
  <w:style w:type="paragraph" w:styleId="Header">
    <w:name w:val="header"/>
    <w:basedOn w:val="Normal"/>
    <w:link w:val="a7"/>
    <w:qFormat/>
    <w:pPr>
      <w:tabs>
        <w:tab w:val="center" w:pos="4677"/>
        <w:tab w:val="right" w:pos="9355"/>
      </w:tabs>
    </w:pPr>
  </w:style>
  <w:style w:type="paragraph" w:styleId="BodyText">
    <w:name w:val="Body Text"/>
    <w:basedOn w:val="Normal"/>
    <w:link w:val="a"/>
    <w:qFormat/>
    <w:pPr>
      <w:spacing w:after="120"/>
    </w:pPr>
  </w:style>
  <w:style w:type="paragraph" w:styleId="BodyTextIndent">
    <w:name w:val="Body Text Indent"/>
    <w:basedOn w:val="Normal"/>
    <w:link w:val="a0"/>
    <w:qFormat/>
    <w:pPr>
      <w:spacing w:after="120"/>
      <w:ind w:left="283"/>
    </w:pPr>
  </w:style>
  <w:style w:type="paragraph" w:styleId="Title">
    <w:name w:val="Title"/>
    <w:basedOn w:val="Normal"/>
    <w:link w:val="a16"/>
    <w:qFormat/>
    <w:pPr>
      <w:widowControl/>
      <w:autoSpaceDE/>
      <w:autoSpaceDN/>
      <w:adjustRightInd/>
      <w:jc w:val="center"/>
    </w:pPr>
    <w:rPr>
      <w:rFonts w:ascii="Arial CYR" w:eastAsia="MS Mincho" w:hAnsi="Arial CYR" w:cs="Times New Roman"/>
      <w:b/>
      <w:sz w:val="28"/>
      <w:szCs w:val="20"/>
      <w:lang w:eastAsia="en-US"/>
    </w:rPr>
  </w:style>
  <w:style w:type="paragraph" w:styleId="Footer">
    <w:name w:val="footer"/>
    <w:basedOn w:val="Normal"/>
    <w:link w:val="a8"/>
    <w:qFormat/>
    <w:pPr>
      <w:tabs>
        <w:tab w:val="center" w:pos="4677"/>
        <w:tab w:val="right" w:pos="9355"/>
      </w:tabs>
    </w:pPr>
  </w:style>
  <w:style w:type="paragraph" w:styleId="NormalWeb">
    <w:name w:val="Normal (Web)"/>
    <w:basedOn w:val="Normal"/>
    <w:link w:val="a9"/>
    <w:uiPriority w:val="99"/>
    <w:unhideWhenUsed/>
    <w:qFormat/>
    <w:rPr>
      <w:rFonts w:ascii="Times New Roman" w:hAnsi="Times New Roman" w:cs="Times New Roman"/>
      <w:sz w:val="24"/>
      <w:szCs w:val="24"/>
    </w:rPr>
  </w:style>
  <w:style w:type="paragraph" w:styleId="BodyText3">
    <w:name w:val="Body Text 3"/>
    <w:basedOn w:val="Normal"/>
    <w:link w:val="30"/>
    <w:qFormat/>
    <w:pPr>
      <w:spacing w:after="120"/>
    </w:pPr>
    <w:rPr>
      <w:sz w:val="16"/>
      <w:szCs w:val="16"/>
    </w:rPr>
  </w:style>
  <w:style w:type="paragraph" w:styleId="HTMLPreformatted">
    <w:name w:val="HTML Preformatted"/>
    <w:basedOn w:val="Normal"/>
    <w:link w:val="HTML"/>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TableGrid">
    <w:name w:val="Table Grid"/>
    <w:basedOn w:val="TableNormal"/>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Заголовок 4 Знак"/>
    <w:basedOn w:val="DefaultParagraphFont"/>
    <w:link w:val="Heading4"/>
    <w:qFormat/>
    <w:rPr>
      <w:rFonts w:ascii="Arial" w:eastAsia="Times New Roman" w:hAnsi="Arial" w:cs="Arial"/>
      <w:b/>
      <w:sz w:val="18"/>
      <w:szCs w:val="18"/>
      <w:lang w:eastAsia="ru-RU"/>
    </w:rPr>
  </w:style>
  <w:style w:type="character" w:customStyle="1" w:styleId="a">
    <w:name w:val="Основной текст Знак"/>
    <w:basedOn w:val="DefaultParagraphFont"/>
    <w:link w:val="BodyText"/>
    <w:qFormat/>
    <w:rPr>
      <w:rFonts w:ascii="Arial" w:eastAsia="Times New Roman" w:hAnsi="Arial" w:cs="Arial"/>
      <w:sz w:val="18"/>
      <w:szCs w:val="18"/>
      <w:lang w:eastAsia="ru-RU"/>
    </w:rPr>
  </w:style>
  <w:style w:type="character" w:customStyle="1" w:styleId="a0">
    <w:name w:val="Основной текст с отступом Знак"/>
    <w:basedOn w:val="DefaultParagraphFont"/>
    <w:link w:val="BodyTextIndent"/>
    <w:qFormat/>
    <w:rPr>
      <w:rFonts w:ascii="Arial" w:eastAsia="Times New Roman" w:hAnsi="Arial" w:cs="Arial"/>
      <w:sz w:val="18"/>
      <w:szCs w:val="18"/>
      <w:lang w:eastAsia="ru-RU"/>
    </w:rPr>
  </w:style>
  <w:style w:type="paragraph" w:styleId="ListParagraph">
    <w:name w:val="List Paragraph"/>
    <w:basedOn w:val="Normal"/>
    <w:link w:val="a17"/>
    <w:uiPriority w:val="34"/>
    <w:qFormat/>
    <w:pPr>
      <w:ind w:left="720"/>
      <w:contextualSpacing/>
    </w:pPr>
  </w:style>
  <w:style w:type="paragraph" w:customStyle="1" w:styleId="ConsPlusNormal">
    <w:name w:val="ConsPlusNormal"/>
    <w:link w:val="ConsPlusNormal0"/>
    <w:qFormat/>
    <w:pPr>
      <w:autoSpaceDE w:val="0"/>
      <w:autoSpaceDN w:val="0"/>
      <w:adjustRightInd w:val="0"/>
    </w:pPr>
    <w:rPr>
      <w:rFonts w:eastAsia="Times New Roman"/>
      <w:sz w:val="24"/>
      <w:szCs w:val="24"/>
    </w:rPr>
  </w:style>
  <w:style w:type="character" w:customStyle="1" w:styleId="ConsPlusNormal0">
    <w:name w:val="ConsPlusNormal Знак"/>
    <w:link w:val="ConsPlusNormal"/>
    <w:qFormat/>
    <w:locked/>
    <w:rPr>
      <w:rFonts w:ascii="Times New Roman" w:eastAsia="Times New Roman" w:hAnsi="Times New Roman" w:cs="Times New Roman"/>
      <w:sz w:val="24"/>
      <w:szCs w:val="24"/>
      <w:lang w:eastAsia="ru-RU"/>
    </w:rPr>
  </w:style>
  <w:style w:type="paragraph" w:customStyle="1" w:styleId="Style56">
    <w:name w:val="_Style 56"/>
    <w:basedOn w:val="Normal"/>
    <w:next w:val="NormalWeb"/>
    <w:uiPriority w:val="99"/>
    <w:qFormat/>
    <w:pPr>
      <w:keepNext/>
      <w:widowControl/>
      <w:autoSpaceDE/>
      <w:autoSpaceDN/>
      <w:adjustRightInd/>
    </w:pPr>
    <w:rPr>
      <w:rFonts w:ascii="Times New Roman" w:hAnsi="Times New Roman" w:cs="Times New Roman"/>
      <w:sz w:val="24"/>
      <w:szCs w:val="24"/>
    </w:rPr>
  </w:style>
  <w:style w:type="paragraph" w:customStyle="1" w:styleId="1">
    <w:name w:val="Обычный1"/>
    <w:uiPriority w:val="99"/>
    <w:qFormat/>
    <w:rPr>
      <w:rFonts w:eastAsia="Times New Roman"/>
    </w:rPr>
  </w:style>
  <w:style w:type="paragraph" w:customStyle="1" w:styleId="Style6">
    <w:name w:val="Style6"/>
    <w:basedOn w:val="Normal"/>
    <w:uiPriority w:val="99"/>
    <w:qFormat/>
    <w:pPr>
      <w:spacing w:line="228" w:lineRule="exact"/>
      <w:ind w:firstLine="936"/>
    </w:pPr>
    <w:rPr>
      <w:rFonts w:ascii="Times New Roman" w:hAnsi="Times New Roman" w:cs="Times New Roman"/>
      <w:sz w:val="24"/>
      <w:szCs w:val="24"/>
    </w:rPr>
  </w:style>
  <w:style w:type="paragraph" w:customStyle="1" w:styleId="a1">
    <w:name w:val="Статья_договора"/>
    <w:basedOn w:val="Normal"/>
    <w:qFormat/>
    <w:pPr>
      <w:widowControl/>
      <w:numPr>
        <w:ilvl w:val="1"/>
        <w:numId w:val="1"/>
      </w:numPr>
      <w:autoSpaceDE/>
      <w:autoSpaceDN/>
      <w:adjustRightInd/>
      <w:jc w:val="both"/>
      <w:outlineLvl w:val="1"/>
    </w:pPr>
    <w:rPr>
      <w:rFonts w:cs="Times New Roman"/>
      <w:sz w:val="22"/>
      <w:szCs w:val="22"/>
    </w:rPr>
  </w:style>
  <w:style w:type="character" w:customStyle="1" w:styleId="a2">
    <w:name w:val="Текст концевой сноски Знак"/>
    <w:basedOn w:val="DefaultParagraphFont"/>
    <w:link w:val="EndnoteText"/>
    <w:qFormat/>
    <w:rPr>
      <w:rFonts w:ascii="Arial" w:eastAsia="SimSun" w:hAnsi="Arial" w:cs="Times New Roman"/>
      <w:sz w:val="20"/>
      <w:szCs w:val="20"/>
      <w:lang w:eastAsia="ru-RU"/>
    </w:rPr>
  </w:style>
  <w:style w:type="character" w:customStyle="1" w:styleId="2">
    <w:name w:val="Заголовок 2 Знак"/>
    <w:basedOn w:val="DefaultParagraphFont"/>
    <w:link w:val="Heading2"/>
    <w:qFormat/>
    <w:rPr>
      <w:rFonts w:asciiTheme="majorHAnsi" w:eastAsiaTheme="majorEastAsia" w:hAnsiTheme="majorHAnsi" w:cstheme="majorBidi"/>
      <w:b/>
      <w:bCs/>
      <w:color w:val="4F81BD" w:themeColor="accent1"/>
      <w:sz w:val="26"/>
      <w:szCs w:val="26"/>
      <w:lang w:eastAsia="ru-RU"/>
    </w:rPr>
  </w:style>
  <w:style w:type="character" w:customStyle="1" w:styleId="3">
    <w:name w:val="Заголовок 3 Знак"/>
    <w:basedOn w:val="DefaultParagraphFont"/>
    <w:link w:val="Heading3"/>
    <w:uiPriority w:val="9"/>
    <w:semiHidden/>
    <w:qFormat/>
    <w:rPr>
      <w:rFonts w:asciiTheme="majorHAnsi" w:eastAsiaTheme="majorEastAsia" w:hAnsiTheme="majorHAnsi" w:cstheme="majorBidi"/>
      <w:b/>
      <w:bCs/>
      <w:color w:val="4F81BD" w:themeColor="accent1"/>
      <w:sz w:val="18"/>
      <w:szCs w:val="18"/>
      <w:lang w:eastAsia="ru-RU"/>
    </w:rPr>
  </w:style>
  <w:style w:type="character" w:customStyle="1" w:styleId="10">
    <w:name w:val="Заголовок 1 Знак"/>
    <w:basedOn w:val="DefaultParagraphFont"/>
    <w:link w:val="Heading1"/>
    <w:qFormat/>
    <w:rPr>
      <w:rFonts w:ascii="Arial" w:eastAsia="Times New Roman" w:hAnsi="Arial" w:cs="Arial"/>
      <w:b/>
      <w:bCs/>
      <w:kern w:val="32"/>
      <w:sz w:val="32"/>
      <w:szCs w:val="32"/>
      <w:lang w:eastAsia="ru-RU"/>
    </w:rPr>
  </w:style>
  <w:style w:type="character" w:customStyle="1" w:styleId="a3">
    <w:name w:val="Текст выноски Знак"/>
    <w:basedOn w:val="DefaultParagraphFont"/>
    <w:link w:val="BalloonText"/>
    <w:uiPriority w:val="99"/>
    <w:qFormat/>
    <w:rPr>
      <w:rFonts w:ascii="Segoe UI" w:eastAsia="Times New Roman" w:hAnsi="Segoe UI" w:cs="Segoe UI"/>
      <w:sz w:val="18"/>
      <w:szCs w:val="18"/>
      <w:lang w:eastAsia="ru-RU"/>
    </w:rPr>
  </w:style>
  <w:style w:type="character" w:customStyle="1" w:styleId="11">
    <w:name w:val="Текст выноски Знак1"/>
    <w:basedOn w:val="DefaultParagraphFont"/>
    <w:uiPriority w:val="99"/>
    <w:semiHidden/>
    <w:qFormat/>
    <w:rPr>
      <w:rFonts w:ascii="Tahoma" w:eastAsia="Times New Roman" w:hAnsi="Tahoma" w:cs="Tahoma"/>
      <w:sz w:val="16"/>
      <w:szCs w:val="16"/>
      <w:lang w:eastAsia="ru-RU"/>
    </w:rPr>
  </w:style>
  <w:style w:type="character" w:customStyle="1" w:styleId="a4">
    <w:name w:val="Текст примечания Знак"/>
    <w:basedOn w:val="DefaultParagraphFont"/>
    <w:link w:val="CommentText"/>
    <w:uiPriority w:val="99"/>
    <w:semiHidden/>
    <w:qFormat/>
    <w:rPr>
      <w:rFonts w:ascii="Arial" w:eastAsia="Times New Roman" w:hAnsi="Arial" w:cs="Arial"/>
      <w:sz w:val="20"/>
      <w:szCs w:val="20"/>
      <w:lang w:eastAsia="ru-RU"/>
    </w:rPr>
  </w:style>
  <w:style w:type="character" w:customStyle="1" w:styleId="12">
    <w:name w:val="Текст примечания Знак1"/>
    <w:basedOn w:val="DefaultParagraphFont"/>
    <w:uiPriority w:val="99"/>
    <w:semiHidden/>
    <w:qFormat/>
    <w:rPr>
      <w:rFonts w:ascii="Arial" w:eastAsia="Times New Roman" w:hAnsi="Arial" w:cs="Arial"/>
      <w:sz w:val="20"/>
      <w:szCs w:val="20"/>
      <w:lang w:eastAsia="ru-RU"/>
    </w:rPr>
  </w:style>
  <w:style w:type="character" w:customStyle="1" w:styleId="a5">
    <w:name w:val="Тема примечания Знак"/>
    <w:basedOn w:val="a4"/>
    <w:link w:val="CommentSubject"/>
    <w:uiPriority w:val="99"/>
    <w:semiHidden/>
    <w:qFormat/>
    <w:rPr>
      <w:rFonts w:ascii="Arial" w:eastAsia="Times New Roman" w:hAnsi="Arial" w:cs="Arial"/>
      <w:b/>
      <w:bCs/>
      <w:sz w:val="20"/>
      <w:szCs w:val="20"/>
      <w:lang w:eastAsia="ru-RU"/>
    </w:rPr>
  </w:style>
  <w:style w:type="character" w:customStyle="1" w:styleId="13">
    <w:name w:val="Тема примечания Знак1"/>
    <w:basedOn w:val="12"/>
    <w:uiPriority w:val="99"/>
    <w:semiHidden/>
    <w:qFormat/>
    <w:rPr>
      <w:rFonts w:ascii="Arial" w:eastAsia="Times New Roman" w:hAnsi="Arial" w:cs="Arial"/>
      <w:b/>
      <w:bCs/>
      <w:sz w:val="20"/>
      <w:szCs w:val="20"/>
      <w:lang w:eastAsia="ru-RU"/>
    </w:rPr>
  </w:style>
  <w:style w:type="character" w:customStyle="1" w:styleId="a6">
    <w:name w:val="Текст сноски Знак"/>
    <w:basedOn w:val="DefaultParagraphFont"/>
    <w:link w:val="FootnoteText"/>
    <w:qFormat/>
    <w:rPr>
      <w:rFonts w:ascii="Arial" w:eastAsia="Times New Roman" w:hAnsi="Arial" w:cs="Times New Roman"/>
      <w:sz w:val="20"/>
      <w:szCs w:val="20"/>
      <w:lang w:eastAsia="ru-RU"/>
    </w:rPr>
  </w:style>
  <w:style w:type="character" w:customStyle="1" w:styleId="a7">
    <w:name w:val="Верхний колонтитул Знак"/>
    <w:basedOn w:val="DefaultParagraphFont"/>
    <w:link w:val="Header"/>
    <w:qFormat/>
    <w:rPr>
      <w:rFonts w:ascii="Arial" w:eastAsia="Times New Roman" w:hAnsi="Arial" w:cs="Arial"/>
      <w:sz w:val="18"/>
      <w:szCs w:val="18"/>
      <w:lang w:eastAsia="ru-RU"/>
    </w:rPr>
  </w:style>
  <w:style w:type="character" w:customStyle="1" w:styleId="a8">
    <w:name w:val="Нижний колонтитул Знак"/>
    <w:basedOn w:val="DefaultParagraphFont"/>
    <w:link w:val="Footer"/>
    <w:qFormat/>
    <w:rPr>
      <w:rFonts w:ascii="Arial" w:eastAsia="Times New Roman" w:hAnsi="Arial" w:cs="Arial"/>
      <w:sz w:val="18"/>
      <w:szCs w:val="18"/>
      <w:lang w:eastAsia="ru-RU"/>
    </w:rPr>
  </w:style>
  <w:style w:type="character" w:customStyle="1" w:styleId="a9">
    <w:name w:val="Обычный (веб) Знак"/>
    <w:link w:val="NormalWeb"/>
    <w:uiPriority w:val="99"/>
    <w:qFormat/>
    <w:locked/>
    <w:rPr>
      <w:rFonts w:ascii="Times New Roman" w:eastAsia="Times New Roman" w:hAnsi="Times New Roman" w:cs="Times New Roman"/>
      <w:sz w:val="24"/>
      <w:szCs w:val="24"/>
      <w:lang w:eastAsia="ru-RU"/>
    </w:rPr>
  </w:style>
  <w:style w:type="character" w:customStyle="1" w:styleId="30">
    <w:name w:val="Основной текст 3 Знак"/>
    <w:basedOn w:val="DefaultParagraphFont"/>
    <w:link w:val="BodyText3"/>
    <w:qFormat/>
    <w:rPr>
      <w:rFonts w:ascii="Arial" w:eastAsia="Times New Roman" w:hAnsi="Arial" w:cs="Arial"/>
      <w:sz w:val="16"/>
      <w:szCs w:val="16"/>
      <w:lang w:eastAsia="ru-RU"/>
    </w:rPr>
  </w:style>
  <w:style w:type="character" w:customStyle="1" w:styleId="HTML">
    <w:name w:val="Стандартный HTML Знак"/>
    <w:basedOn w:val="DefaultParagraphFont"/>
    <w:link w:val="HTMLPreformatted"/>
    <w:uiPriority w:val="99"/>
    <w:qFormat/>
    <w:rPr>
      <w:rFonts w:ascii="Courier New" w:eastAsia="Times New Roman" w:hAnsi="Courier New" w:cs="Courier New"/>
      <w:sz w:val="20"/>
      <w:szCs w:val="20"/>
      <w:lang w:eastAsia="ru-RU"/>
    </w:rPr>
  </w:style>
  <w:style w:type="paragraph" w:customStyle="1" w:styleId="a10">
    <w:name w:val="Обычный + по ширине"/>
    <w:basedOn w:val="Normal"/>
    <w:uiPriority w:val="99"/>
    <w:qFormat/>
    <w:pPr>
      <w:widowControl/>
      <w:autoSpaceDE/>
      <w:autoSpaceDN/>
      <w:adjustRightInd/>
      <w:jc w:val="both"/>
    </w:pPr>
    <w:rPr>
      <w:rFonts w:ascii="Times New Roman" w:hAnsi="Times New Roman" w:cs="Times New Roman"/>
      <w:sz w:val="24"/>
      <w:szCs w:val="24"/>
    </w:rPr>
  </w:style>
  <w:style w:type="paragraph" w:customStyle="1" w:styleId="ConsNonformat">
    <w:name w:val="ConsNonformat"/>
    <w:qFormat/>
    <w:pPr>
      <w:widowControl w:val="0"/>
      <w:autoSpaceDE w:val="0"/>
      <w:autoSpaceDN w:val="0"/>
      <w:adjustRightInd w:val="0"/>
      <w:ind w:right="19772"/>
    </w:pPr>
    <w:rPr>
      <w:rFonts w:ascii="Courier New" w:eastAsia="Times New Roman" w:hAnsi="Courier New" w:cs="Tahoma"/>
    </w:rPr>
  </w:style>
  <w:style w:type="paragraph" w:customStyle="1" w:styleId="ConsNormal">
    <w:name w:val="ConsNormal"/>
    <w:link w:val="ConsNormal0"/>
    <w:qFormat/>
    <w:pPr>
      <w:widowControl w:val="0"/>
      <w:autoSpaceDE w:val="0"/>
      <w:autoSpaceDN w:val="0"/>
      <w:adjustRightInd w:val="0"/>
      <w:ind w:right="19772" w:firstLine="720"/>
    </w:pPr>
    <w:rPr>
      <w:rFonts w:ascii="Arial" w:eastAsia="Times New Roman" w:hAnsi="Arial" w:cs="Arial"/>
      <w:sz w:val="22"/>
      <w:szCs w:val="22"/>
    </w:rPr>
  </w:style>
  <w:style w:type="character" w:customStyle="1" w:styleId="ConsNormal0">
    <w:name w:val="ConsNormal Знак"/>
    <w:link w:val="ConsNormal"/>
    <w:qFormat/>
    <w:locked/>
    <w:rPr>
      <w:rFonts w:ascii="Arial" w:eastAsia="Times New Roman" w:hAnsi="Arial" w:cs="Arial"/>
      <w:lang w:eastAsia="ru-RU"/>
    </w:rPr>
  </w:style>
  <w:style w:type="paragraph" w:customStyle="1" w:styleId="Heading">
    <w:name w:val="Heading"/>
    <w:qFormat/>
    <w:pPr>
      <w:widowControl w:val="0"/>
      <w:autoSpaceDE w:val="0"/>
      <w:autoSpaceDN w:val="0"/>
      <w:adjustRightInd w:val="0"/>
    </w:pPr>
    <w:rPr>
      <w:rFonts w:ascii="Arial" w:eastAsia="Times New Roman" w:hAnsi="Arial" w:cs="Arial"/>
      <w:b/>
      <w:bCs/>
      <w:sz w:val="22"/>
      <w:szCs w:val="22"/>
    </w:rPr>
  </w:style>
  <w:style w:type="paragraph" w:customStyle="1" w:styleId="14">
    <w:name w:val="Знак1"/>
    <w:basedOn w:val="Normal"/>
    <w:qFormat/>
    <w:pPr>
      <w:widowControl/>
      <w:autoSpaceDE/>
      <w:autoSpaceDN/>
      <w:adjustRightInd/>
      <w:spacing w:after="160" w:line="240" w:lineRule="exact"/>
    </w:pPr>
    <w:rPr>
      <w:rFonts w:ascii="Verdana" w:hAnsi="Verdana" w:cs="Times New Roman"/>
      <w:sz w:val="20"/>
      <w:szCs w:val="20"/>
      <w:lang w:val="en-US" w:eastAsia="en-US"/>
    </w:rPr>
  </w:style>
  <w:style w:type="paragraph" w:customStyle="1" w:styleId="Iniiaiieoaeno21">
    <w:name w:val="Iniiaiie oaeno 21"/>
    <w:basedOn w:val="Normal"/>
    <w:qFormat/>
    <w:pPr>
      <w:overflowPunct w:val="0"/>
      <w:jc w:val="both"/>
    </w:pPr>
    <w:rPr>
      <w:rFonts w:ascii="Times New Roman" w:hAnsi="Times New Roman" w:cs="Times New Roman"/>
      <w:sz w:val="24"/>
      <w:szCs w:val="24"/>
    </w:rPr>
  </w:style>
  <w:style w:type="paragraph" w:customStyle="1" w:styleId="a11">
    <w:name w:val="Раздел_договора"/>
    <w:basedOn w:val="Heading1"/>
    <w:qFormat/>
    <w:pPr>
      <w:keepLines/>
      <w:widowControl/>
      <w:suppressAutoHyphens/>
      <w:autoSpaceDE/>
      <w:autoSpaceDN/>
      <w:adjustRightInd/>
      <w:spacing w:before="60"/>
      <w:jc w:val="center"/>
    </w:pPr>
    <w:rPr>
      <w:rFonts w:ascii="Verdana" w:hAnsi="Verdana" w:cs="Times New Roman"/>
      <w:caps/>
      <w:kern w:val="28"/>
      <w:sz w:val="22"/>
      <w:szCs w:val="22"/>
    </w:rPr>
  </w:style>
  <w:style w:type="paragraph" w:customStyle="1" w:styleId="PG2">
    <w:name w:val="PG2"/>
    <w:basedOn w:val="Heading2"/>
    <w:qFormat/>
    <w:pPr>
      <w:keepNext w:val="0"/>
      <w:keepLines w:val="0"/>
      <w:widowControl/>
      <w:tabs>
        <w:tab w:val="left" w:pos="530"/>
        <w:tab w:val="left" w:pos="1100"/>
      </w:tabs>
      <w:autoSpaceDE/>
      <w:autoSpaceDN/>
      <w:adjustRightInd/>
      <w:spacing w:before="0"/>
      <w:ind w:left="170"/>
      <w:jc w:val="both"/>
    </w:pPr>
    <w:rPr>
      <w:rFonts w:ascii="Arial" w:eastAsia="Calibri" w:hAnsi="Arial" w:cs="Times New Roman"/>
      <w:b w:val="0"/>
      <w:bCs w:val="0"/>
      <w:color w:val="auto"/>
      <w:sz w:val="24"/>
      <w:szCs w:val="20"/>
    </w:rPr>
  </w:style>
  <w:style w:type="paragraph" w:customStyle="1" w:styleId="110">
    <w:name w:val="Абзац списка11"/>
    <w:basedOn w:val="Normal"/>
    <w:qFormat/>
    <w:pPr>
      <w:suppressAutoHyphens/>
      <w:autoSpaceDE/>
      <w:autoSpaceDN/>
      <w:adjustRightInd/>
      <w:spacing w:before="60" w:after="60"/>
      <w:ind w:left="708" w:firstLine="720"/>
      <w:jc w:val="both"/>
    </w:pPr>
    <w:rPr>
      <w:rFonts w:ascii="Times New Roman" w:hAnsi="Times New Roman" w:cs="Times New Roman"/>
      <w:sz w:val="24"/>
      <w:szCs w:val="24"/>
      <w:lang w:eastAsia="en-US"/>
    </w:rPr>
  </w:style>
  <w:style w:type="paragraph" w:customStyle="1" w:styleId="-">
    <w:name w:val="Контракт-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0">
    <w:name w:val="Контракт-раздел"/>
    <w:basedOn w:val="Normal"/>
    <w:next w:val="-"/>
    <w:qFormat/>
    <w:pPr>
      <w:keepNext/>
      <w:widowControl/>
      <w:tabs>
        <w:tab w:val="left" w:pos="0"/>
        <w:tab w:val="left" w:pos="540"/>
      </w:tabs>
      <w:suppressAutoHyphens/>
      <w:autoSpaceDE/>
      <w:autoSpaceDN/>
      <w:adjustRightInd/>
      <w:spacing w:before="360" w:after="120"/>
      <w:jc w:val="center"/>
      <w:outlineLvl w:val="3"/>
    </w:pPr>
    <w:rPr>
      <w:rFonts w:ascii="Times New Roman" w:hAnsi="Times New Roman" w:cs="Times New Roman"/>
      <w:b/>
      <w:bCs/>
      <w:caps/>
      <w:smallCaps/>
      <w:sz w:val="24"/>
      <w:szCs w:val="24"/>
    </w:rPr>
  </w:style>
  <w:style w:type="paragraph" w:customStyle="1" w:styleId="-1">
    <w:name w:val="Контракт-подпункт"/>
    <w:basedOn w:val="Normal"/>
    <w:qFormat/>
    <w:pPr>
      <w:widowControl/>
      <w:tabs>
        <w:tab w:val="left" w:pos="851"/>
      </w:tabs>
      <w:autoSpaceDE/>
      <w:autoSpaceDN/>
      <w:adjustRightInd/>
      <w:ind w:left="851" w:hanging="851"/>
      <w:jc w:val="both"/>
    </w:pPr>
    <w:rPr>
      <w:rFonts w:ascii="Times New Roman" w:hAnsi="Times New Roman" w:cs="Times New Roman"/>
      <w:sz w:val="24"/>
      <w:szCs w:val="24"/>
    </w:rPr>
  </w:style>
  <w:style w:type="paragraph" w:customStyle="1" w:styleId="-2">
    <w:name w:val="Контракт-подподпункт"/>
    <w:basedOn w:val="Normal"/>
    <w:qFormat/>
    <w:pPr>
      <w:widowControl/>
      <w:tabs>
        <w:tab w:val="left" w:pos="1418"/>
      </w:tabs>
      <w:autoSpaceDE/>
      <w:autoSpaceDN/>
      <w:adjustRightInd/>
      <w:ind w:left="1418" w:hanging="567"/>
      <w:jc w:val="both"/>
    </w:pPr>
    <w:rPr>
      <w:rFonts w:ascii="Times New Roman" w:hAnsi="Times New Roman" w:cs="Times New Roman"/>
      <w:sz w:val="24"/>
      <w:szCs w:val="24"/>
    </w:rPr>
  </w:style>
  <w:style w:type="paragraph" w:customStyle="1" w:styleId="heading1normalunnumbered">
    <w:name w:val="heading 1 normal unnumbered"/>
    <w:basedOn w:val="Normal"/>
    <w:next w:val="Normal"/>
    <w:uiPriority w:val="9"/>
    <w:qFormat/>
    <w:pPr>
      <w:widowControl/>
      <w:autoSpaceDE/>
      <w:autoSpaceDN/>
      <w:adjustRightInd/>
      <w:spacing w:before="120" w:after="120" w:line="276" w:lineRule="auto"/>
      <w:ind w:firstLine="482"/>
      <w:jc w:val="both"/>
      <w:outlineLvl w:val="0"/>
    </w:pPr>
    <w:rPr>
      <w:rFonts w:ascii="Times New Roman" w:hAnsi="Times New Roman" w:cs="Times New Roman"/>
      <w:sz w:val="22"/>
      <w:szCs w:val="22"/>
    </w:rPr>
  </w:style>
  <w:style w:type="paragraph" w:styleId="Quote">
    <w:name w:val="Quote"/>
    <w:basedOn w:val="Normal"/>
    <w:next w:val="Normal"/>
    <w:link w:val="20"/>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8064A2"/>
      <w:sz w:val="22"/>
      <w:szCs w:val="22"/>
    </w:rPr>
  </w:style>
  <w:style w:type="character" w:customStyle="1" w:styleId="20">
    <w:name w:val="Цитата 2 Знак"/>
    <w:basedOn w:val="DefaultParagraphFont"/>
    <w:link w:val="Quote"/>
    <w:uiPriority w:val="29"/>
    <w:qFormat/>
    <w:rPr>
      <w:rFonts w:ascii="Times New Roman" w:eastAsia="Times New Roman" w:hAnsi="Times New Roman" w:cs="Times New Roman"/>
      <w:i/>
      <w:iCs/>
      <w:color w:val="8064A2"/>
      <w:lang w:eastAsia="ru-RU"/>
    </w:rPr>
  </w:style>
  <w:style w:type="paragraph" w:customStyle="1" w:styleId="Warning">
    <w:name w:val="Warning"/>
    <w:basedOn w:val="Normal"/>
    <w:next w:val="Normal"/>
    <w:uiPriority w:val="29"/>
    <w:qFormat/>
    <w:pPr>
      <w:widowControl/>
      <w:pBdr>
        <w:left w:val="single" w:sz="24" w:space="10" w:color="999999"/>
      </w:pBdr>
      <w:autoSpaceDE/>
      <w:autoSpaceDN/>
      <w:adjustRightInd/>
      <w:spacing w:before="120" w:line="276" w:lineRule="auto"/>
      <w:ind w:left="964"/>
      <w:jc w:val="both"/>
    </w:pPr>
    <w:rPr>
      <w:rFonts w:ascii="Times New Roman" w:hAnsi="Times New Roman" w:cs="Times New Roman"/>
      <w:i/>
      <w:iCs/>
      <w:color w:val="E36C0A"/>
      <w:sz w:val="22"/>
      <w:szCs w:val="22"/>
    </w:rPr>
  </w:style>
  <w:style w:type="character" w:customStyle="1" w:styleId="apple-converted-space">
    <w:name w:val="apple-converted-space"/>
    <w:basedOn w:val="DefaultParagraphFont"/>
    <w:qFormat/>
  </w:style>
  <w:style w:type="paragraph" w:customStyle="1" w:styleId="copyright-info">
    <w:name w:val="copyright-info"/>
    <w:basedOn w:val="Normal"/>
    <w:qFormat/>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FontStyle14">
    <w:name w:val="Font Style14"/>
    <w:qFormat/>
    <w:rPr>
      <w:rFonts w:ascii="Times New Roman" w:hAnsi="Times New Roman" w:cs="Times New Roman"/>
      <w:sz w:val="22"/>
      <w:szCs w:val="22"/>
    </w:rPr>
  </w:style>
  <w:style w:type="paragraph" w:customStyle="1" w:styleId="ConsPlusNonformat">
    <w:name w:val="ConsPlusNonformat"/>
    <w:qFormat/>
    <w:pPr>
      <w:widowControl w:val="0"/>
      <w:suppressAutoHyphens/>
      <w:autoSpaceDE w:val="0"/>
    </w:pPr>
    <w:rPr>
      <w:rFonts w:ascii="Courier New" w:eastAsia="Times New Roman" w:hAnsi="Courier New" w:cs="Courier New"/>
      <w:lang w:eastAsia="ar-SA"/>
    </w:rPr>
  </w:style>
  <w:style w:type="character" w:customStyle="1" w:styleId="a12">
    <w:name w:val="Гипертекстовая ссылка"/>
    <w:uiPriority w:val="99"/>
    <w:qFormat/>
    <w:rPr>
      <w:color w:val="106BBE"/>
    </w:rPr>
  </w:style>
  <w:style w:type="paragraph" w:customStyle="1" w:styleId="a13">
    <w:name w:val="Таблицы (моноширинный)"/>
    <w:basedOn w:val="Normal"/>
    <w:next w:val="Normal"/>
    <w:uiPriority w:val="99"/>
    <w:qFormat/>
    <w:rPr>
      <w:rFonts w:ascii="Courier New" w:hAnsi="Courier New" w:cs="Courier New"/>
      <w:sz w:val="24"/>
      <w:szCs w:val="24"/>
    </w:rPr>
  </w:style>
  <w:style w:type="character" w:customStyle="1" w:styleId="31">
    <w:name w:val="Основной текст с отступом 3 Знак"/>
    <w:basedOn w:val="DefaultParagraphFont"/>
    <w:link w:val="BodyTextIndent3"/>
    <w:uiPriority w:val="99"/>
    <w:semiHidden/>
    <w:qFormat/>
    <w:rPr>
      <w:rFonts w:ascii="Arial" w:eastAsia="Times New Roman" w:hAnsi="Arial" w:cs="Arial"/>
      <w:sz w:val="16"/>
      <w:szCs w:val="16"/>
      <w:lang w:eastAsia="ru-RU"/>
    </w:rPr>
  </w:style>
  <w:style w:type="character" w:customStyle="1" w:styleId="a14">
    <w:name w:val="Цветовое выделение"/>
    <w:uiPriority w:val="99"/>
    <w:qFormat/>
    <w:rPr>
      <w:b/>
      <w:bCs/>
      <w:color w:val="26282F"/>
    </w:rPr>
  </w:style>
  <w:style w:type="paragraph" w:customStyle="1" w:styleId="a15">
    <w:name w:val="Нормальный (таблица)"/>
    <w:basedOn w:val="Normal"/>
    <w:next w:val="Normal"/>
    <w:uiPriority w:val="99"/>
    <w:qFormat/>
    <w:pPr>
      <w:jc w:val="both"/>
    </w:pPr>
    <w:rPr>
      <w:rFonts w:ascii="Times New Roman CYR" w:hAnsi="Times New Roman CYR" w:cs="Times New Roman CYR"/>
      <w:sz w:val="24"/>
      <w:szCs w:val="24"/>
    </w:rPr>
  </w:style>
  <w:style w:type="character" w:customStyle="1" w:styleId="15">
    <w:name w:val="Обычный (веб) Знак1"/>
    <w:qFormat/>
    <w:locked/>
    <w:rPr>
      <w:sz w:val="24"/>
      <w:szCs w:val="24"/>
      <w:lang w:val="ru-RU" w:eastAsia="ru-RU" w:bidi="ar-SA"/>
    </w:rPr>
  </w:style>
  <w:style w:type="paragraph" w:customStyle="1" w:styleId="21">
    <w:name w:val="Основной текст 21"/>
    <w:basedOn w:val="Normal"/>
    <w:qFormat/>
    <w:pPr>
      <w:autoSpaceDE/>
      <w:autoSpaceDN/>
      <w:adjustRightInd/>
      <w:spacing w:line="360" w:lineRule="auto"/>
      <w:ind w:firstLine="720"/>
      <w:jc w:val="both"/>
    </w:pPr>
    <w:rPr>
      <w:rFonts w:ascii="Times New Roman" w:hAnsi="Times New Roman" w:cs="Times New Roman"/>
      <w:sz w:val="26"/>
      <w:szCs w:val="20"/>
    </w:rPr>
  </w:style>
  <w:style w:type="paragraph" w:styleId="NoSpacing">
    <w:name w:val="No Spacing"/>
    <w:uiPriority w:val="1"/>
    <w:qFormat/>
    <w:pPr>
      <w:widowControl w:val="0"/>
      <w:autoSpaceDE w:val="0"/>
      <w:autoSpaceDN w:val="0"/>
      <w:adjustRightInd w:val="0"/>
    </w:pPr>
    <w:rPr>
      <w:rFonts w:ascii="Arial" w:eastAsia="Times New Roman" w:hAnsi="Arial" w:cs="Arial"/>
      <w:sz w:val="18"/>
      <w:szCs w:val="18"/>
    </w:rPr>
  </w:style>
  <w:style w:type="character" w:customStyle="1" w:styleId="a16">
    <w:name w:val="Название Знак"/>
    <w:basedOn w:val="DefaultParagraphFont"/>
    <w:link w:val="Title"/>
    <w:qFormat/>
    <w:rPr>
      <w:rFonts w:ascii="Arial CYR" w:eastAsia="MS Mincho" w:hAnsi="Arial CYR" w:cs="Times New Roman"/>
      <w:b/>
      <w:sz w:val="28"/>
      <w:szCs w:val="20"/>
    </w:rPr>
  </w:style>
  <w:style w:type="character" w:customStyle="1" w:styleId="a17">
    <w:name w:val="Абзац списка Знак"/>
    <w:link w:val="ListParagraph"/>
    <w:uiPriority w:val="34"/>
    <w:qFormat/>
    <w:locked/>
    <w:rPr>
      <w:rFonts w:ascii="Arial" w:eastAsia="Times New Roman" w:hAnsi="Arial" w:cs="Arial"/>
      <w:sz w:val="18"/>
      <w:szCs w:val="18"/>
    </w:rPr>
  </w:style>
  <w:style w:type="paragraph" w:customStyle="1" w:styleId="22">
    <w:name w:val="Основной текст (2)"/>
    <w:basedOn w:val="Normal"/>
    <w:qFormat/>
    <w:pPr>
      <w:shd w:val="clear" w:color="auto" w:fill="FFFFFF"/>
      <w:spacing w:before="360" w:after="600" w:line="0" w:lineRule="atLeast"/>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00A4A-0F6F-4778-8FD9-C268BB5D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63</Pages>
  <Words>34290</Words>
  <Characters>195457</Characters>
  <Application>Microsoft Office Word</Application>
  <DocSecurity>0</DocSecurity>
  <Lines>1628</Lines>
  <Paragraphs>458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ksuser</dc:creator>
  <cp:lastModifiedBy>ksuser</cp:lastModifiedBy>
  <cp:revision>2</cp:revision>
  <dcterms:created xsi:type="dcterms:W3CDTF">2025-06-02T08:31:00Z</dcterms:created>
  <dcterms:modified xsi:type="dcterms:W3CDTF">2025-06-02T08:31:00Z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4536095A82844C4CB378BEC648154BE4</vt:lpwstr>
  </property>
  <property fmtid="{D5CDD505-2E9C-101B-9397-08002B2CF9AE}" pid="3" name="KSOProductBuildVer">
    <vt:lpwstr>1049-12.2.0.17153</vt:lpwstr>
  </property>
</Properties>
</file>